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BB93" w14:textId="77777777" w:rsidR="00B22AAA" w:rsidRDefault="00B22AAA" w:rsidP="00B22AAA"/>
    <w:p w14:paraId="2F737044" w14:textId="77777777" w:rsidR="00B22AAA" w:rsidRDefault="00B22AAA" w:rsidP="00B22AAA"/>
    <w:p w14:paraId="656F84C9" w14:textId="77777777" w:rsidR="00B22AAA" w:rsidRDefault="00B22AAA" w:rsidP="00B22AAA"/>
    <w:p w14:paraId="4FE7423B" w14:textId="77777777" w:rsidR="00B22AAA" w:rsidRDefault="00B22AAA" w:rsidP="00B22AAA"/>
    <w:p w14:paraId="61AAF82C" w14:textId="77777777" w:rsidR="00B22AAA" w:rsidRDefault="00B22AAA" w:rsidP="00B22AAA"/>
    <w:p w14:paraId="2B96433D" w14:textId="3C90EED7" w:rsidR="00B22AAA" w:rsidRPr="008D4E50" w:rsidRDefault="00EE1ADF" w:rsidP="00B22AAA">
      <w:pPr>
        <w:rPr>
          <w:rFonts w:ascii="Calibri" w:hAnsi="Calibri" w:cs="Calibri"/>
          <w:color w:val="0070C0"/>
          <w:sz w:val="40"/>
          <w:szCs w:val="40"/>
          <w:lang w:val="en-GB"/>
        </w:rPr>
      </w:pPr>
      <w:r w:rsidRPr="008D4E50">
        <w:rPr>
          <w:rFonts w:ascii="Calibri" w:hAnsi="Calibri" w:cs="Calibri"/>
          <w:color w:val="0070C0"/>
          <w:sz w:val="40"/>
          <w:szCs w:val="40"/>
          <w:lang w:val="en-GB"/>
        </w:rPr>
        <w:t>UNE-EN 15343 Audit Program by Control Union WG Spain S.A. for Plastic Recycling Process</w:t>
      </w:r>
      <w:r w:rsidR="008D4E50" w:rsidRPr="008D4E50">
        <w:rPr>
          <w:rFonts w:ascii="Calibri" w:hAnsi="Calibri" w:cs="Calibri"/>
          <w:color w:val="0070C0"/>
          <w:sz w:val="40"/>
          <w:szCs w:val="40"/>
          <w:lang w:val="en-GB"/>
        </w:rPr>
        <w:t xml:space="preserve"> Certification</w:t>
      </w:r>
      <w:r w:rsidRPr="008D4E50">
        <w:rPr>
          <w:rFonts w:ascii="Calibri" w:hAnsi="Calibri" w:cs="Calibri"/>
          <w:color w:val="0070C0"/>
          <w:sz w:val="40"/>
          <w:szCs w:val="40"/>
          <w:lang w:val="en-GB"/>
        </w:rPr>
        <w:t>.</w:t>
      </w:r>
      <w:r w:rsidR="000F2EBE" w:rsidRPr="008D4E50">
        <w:rPr>
          <w:rFonts w:ascii="Calibri" w:hAnsi="Calibri" w:cs="Calibri"/>
          <w:color w:val="0070C0"/>
          <w:sz w:val="40"/>
          <w:szCs w:val="40"/>
          <w:lang w:val="en-GB"/>
        </w:rPr>
        <w:t xml:space="preserve"> </w:t>
      </w:r>
    </w:p>
    <w:p w14:paraId="5BCCD3EE" w14:textId="77777777" w:rsidR="00787E83" w:rsidRPr="008D4E50" w:rsidRDefault="00787E83" w:rsidP="00B22AAA">
      <w:pPr>
        <w:rPr>
          <w:rFonts w:ascii="Calibri" w:hAnsi="Calibri" w:cs="Calibri"/>
          <w:color w:val="0070C0"/>
          <w:sz w:val="40"/>
          <w:szCs w:val="40"/>
          <w:lang w:val="en-GB"/>
        </w:rPr>
      </w:pPr>
    </w:p>
    <w:p w14:paraId="68EBAF01" w14:textId="77777777" w:rsidR="00787E83" w:rsidRPr="008D4E50" w:rsidRDefault="00787E83" w:rsidP="00B22AAA">
      <w:pPr>
        <w:rPr>
          <w:rFonts w:ascii="Calibri" w:hAnsi="Calibri" w:cs="Calibri"/>
          <w:color w:val="0070C0"/>
          <w:sz w:val="40"/>
          <w:szCs w:val="40"/>
          <w:lang w:val="en-GB"/>
        </w:rPr>
      </w:pPr>
    </w:p>
    <w:p w14:paraId="50E46E5A" w14:textId="60D61F8B" w:rsidR="00787E83" w:rsidRDefault="00787E83" w:rsidP="00B22AAA">
      <w:pPr>
        <w:rPr>
          <w:rFonts w:ascii="Calibri" w:hAnsi="Calibri" w:cs="Calibri"/>
          <w:color w:val="0070C0"/>
          <w:sz w:val="40"/>
          <w:szCs w:val="40"/>
        </w:rPr>
      </w:pPr>
      <w:r>
        <w:rPr>
          <w:rFonts w:ascii="Calibri" w:hAnsi="Calibri" w:cs="Calibri"/>
          <w:color w:val="0070C0"/>
          <w:sz w:val="40"/>
          <w:szCs w:val="40"/>
        </w:rPr>
        <w:t>PE CU PRP</w:t>
      </w:r>
    </w:p>
    <w:p w14:paraId="37737B97" w14:textId="77777777" w:rsidR="00787E83" w:rsidRDefault="00787E83" w:rsidP="00B22AAA">
      <w:pPr>
        <w:rPr>
          <w:rFonts w:ascii="Calibri" w:hAnsi="Calibri" w:cs="Calibri"/>
          <w:color w:val="0070C0"/>
          <w:sz w:val="40"/>
          <w:szCs w:val="40"/>
        </w:rPr>
      </w:pPr>
    </w:p>
    <w:p w14:paraId="7D9C1E69" w14:textId="4846FB3A" w:rsidR="00787E83" w:rsidRDefault="00787E83" w:rsidP="00B22AAA">
      <w:pPr>
        <w:rPr>
          <w:rFonts w:ascii="Calibri" w:hAnsi="Calibri" w:cs="Calibri"/>
          <w:color w:val="0070C0"/>
          <w:sz w:val="40"/>
          <w:szCs w:val="40"/>
        </w:rPr>
      </w:pPr>
      <w:r>
        <w:rPr>
          <w:rFonts w:ascii="Calibri" w:hAnsi="Calibri" w:cs="Calibri"/>
          <w:color w:val="0070C0"/>
          <w:sz w:val="40"/>
          <w:szCs w:val="40"/>
        </w:rPr>
        <w:t>Versi</w:t>
      </w:r>
      <w:r w:rsidR="008D4E50">
        <w:rPr>
          <w:rFonts w:ascii="Calibri" w:hAnsi="Calibri" w:cs="Calibri"/>
          <w:color w:val="0070C0"/>
          <w:sz w:val="40"/>
          <w:szCs w:val="40"/>
        </w:rPr>
        <w:t>o</w:t>
      </w:r>
      <w:r>
        <w:rPr>
          <w:rFonts w:ascii="Calibri" w:hAnsi="Calibri" w:cs="Calibri"/>
          <w:color w:val="0070C0"/>
          <w:sz w:val="40"/>
          <w:szCs w:val="40"/>
        </w:rPr>
        <w:t>n 1.</w:t>
      </w:r>
      <w:r w:rsidR="00880DF1">
        <w:rPr>
          <w:rFonts w:ascii="Calibri" w:hAnsi="Calibri" w:cs="Calibri"/>
          <w:color w:val="0070C0"/>
          <w:sz w:val="40"/>
          <w:szCs w:val="40"/>
        </w:rPr>
        <w:t>3</w:t>
      </w:r>
    </w:p>
    <w:p w14:paraId="7845BEE5" w14:textId="0E2AD41B" w:rsidR="00787E83" w:rsidRPr="000F2EBE" w:rsidRDefault="00880DF1" w:rsidP="00B22AAA">
      <w:pPr>
        <w:rPr>
          <w:rFonts w:ascii="Calibri" w:hAnsi="Calibri" w:cs="Calibri"/>
          <w:color w:val="0070C0"/>
          <w:sz w:val="40"/>
          <w:szCs w:val="40"/>
        </w:rPr>
      </w:pPr>
      <w:r>
        <w:rPr>
          <w:rFonts w:ascii="Calibri" w:hAnsi="Calibri" w:cs="Calibri"/>
          <w:color w:val="0070C0"/>
          <w:sz w:val="40"/>
          <w:szCs w:val="40"/>
        </w:rPr>
        <w:t>30</w:t>
      </w:r>
      <w:r w:rsidR="00787E83">
        <w:rPr>
          <w:rFonts w:ascii="Calibri" w:hAnsi="Calibri" w:cs="Calibri"/>
          <w:color w:val="0070C0"/>
          <w:sz w:val="40"/>
          <w:szCs w:val="40"/>
        </w:rPr>
        <w:t>.</w:t>
      </w:r>
      <w:r>
        <w:rPr>
          <w:rFonts w:ascii="Calibri" w:hAnsi="Calibri" w:cs="Calibri"/>
          <w:color w:val="0070C0"/>
          <w:sz w:val="40"/>
          <w:szCs w:val="40"/>
        </w:rPr>
        <w:t>12</w:t>
      </w:r>
      <w:r w:rsidR="00787E83">
        <w:rPr>
          <w:rFonts w:ascii="Calibri" w:hAnsi="Calibri" w:cs="Calibri"/>
          <w:color w:val="0070C0"/>
          <w:sz w:val="40"/>
          <w:szCs w:val="40"/>
        </w:rPr>
        <w:t>.2024</w:t>
      </w:r>
    </w:p>
    <w:p w14:paraId="675F7139" w14:textId="77777777" w:rsidR="00B22AAA" w:rsidRPr="000F2EBE" w:rsidRDefault="00B22AAA" w:rsidP="00B22AAA">
      <w:pPr>
        <w:rPr>
          <w:rFonts w:ascii="Calibri" w:hAnsi="Calibri" w:cs="Calibri"/>
          <w:color w:val="0070C0"/>
          <w:sz w:val="40"/>
          <w:szCs w:val="40"/>
        </w:rPr>
      </w:pPr>
    </w:p>
    <w:p w14:paraId="538792D0" w14:textId="77777777" w:rsidR="00B22AAA" w:rsidRPr="000F2EBE" w:rsidRDefault="00B22AAA" w:rsidP="00B22AAA"/>
    <w:p w14:paraId="1318201D" w14:textId="77777777" w:rsidR="00B22AAA" w:rsidRDefault="00B22AAA" w:rsidP="00B22AAA"/>
    <w:p w14:paraId="1235E3A8" w14:textId="77777777" w:rsidR="000F2EBE" w:rsidRDefault="000F2EBE" w:rsidP="00B22AAA"/>
    <w:p w14:paraId="0809136A" w14:textId="77777777" w:rsidR="000F2EBE" w:rsidRDefault="000F2EBE" w:rsidP="00B22AAA"/>
    <w:p w14:paraId="5F419F17" w14:textId="77777777" w:rsidR="000F2EBE" w:rsidRDefault="000F2EBE" w:rsidP="00B22AAA"/>
    <w:p w14:paraId="3DCE2DAF" w14:textId="77777777" w:rsidR="000F2EBE" w:rsidRDefault="000F2EBE" w:rsidP="00B22AAA"/>
    <w:p w14:paraId="154F3ACA" w14:textId="77777777" w:rsidR="000F2EBE" w:rsidRDefault="000F2EBE" w:rsidP="00B22AAA"/>
    <w:p w14:paraId="5875790B" w14:textId="77777777" w:rsidR="000F2EBE" w:rsidRDefault="000F2EBE" w:rsidP="00B22AAA"/>
    <w:p w14:paraId="0CC7BCD0" w14:textId="77777777" w:rsidR="000F2EBE" w:rsidRDefault="000F2EBE" w:rsidP="00B22AAA"/>
    <w:p w14:paraId="40BF6468" w14:textId="77777777" w:rsidR="000F2EBE" w:rsidRDefault="000F2EBE" w:rsidP="00B22AAA"/>
    <w:p w14:paraId="6CA7B573" w14:textId="77777777" w:rsidR="000F2EBE" w:rsidRDefault="000F2EBE" w:rsidP="00B22AAA"/>
    <w:p w14:paraId="20BA8F28" w14:textId="15761C08" w:rsidR="00E1672A" w:rsidRDefault="00E1672A" w:rsidP="00B22AAA"/>
    <w:sdt>
      <w:sdtPr>
        <w:rPr>
          <w:rFonts w:asciiTheme="minorHAnsi" w:eastAsiaTheme="minorHAnsi" w:hAnsiTheme="minorHAnsi" w:cstheme="minorBidi"/>
          <w:color w:val="auto"/>
          <w:kern w:val="2"/>
          <w:sz w:val="22"/>
          <w:szCs w:val="22"/>
          <w:lang w:val="es-ES" w:eastAsia="en-US"/>
          <w14:ligatures w14:val="standardContextual"/>
        </w:rPr>
        <w:id w:val="-1133096761"/>
        <w:docPartObj>
          <w:docPartGallery w:val="Table of Contents"/>
          <w:docPartUnique/>
        </w:docPartObj>
      </w:sdtPr>
      <w:sdtEndPr>
        <w:rPr>
          <w:b/>
          <w:bCs/>
        </w:rPr>
      </w:sdtEndPr>
      <w:sdtContent>
        <w:p w14:paraId="3012A469" w14:textId="6F84DC18" w:rsidR="00E1672A" w:rsidRDefault="008D4E50">
          <w:pPr>
            <w:pStyle w:val="TtuloTDC"/>
          </w:pPr>
          <w:r>
            <w:rPr>
              <w:lang w:val="es-ES"/>
            </w:rPr>
            <w:t>Index</w:t>
          </w:r>
        </w:p>
        <w:p w14:paraId="5F5856F2" w14:textId="756D55C5" w:rsidR="009035DB" w:rsidRDefault="00E1672A">
          <w:pPr>
            <w:pStyle w:val="TDC1"/>
            <w:rPr>
              <w:rFonts w:eastAsiaTheme="minorEastAsia"/>
              <w:noProof/>
              <w:sz w:val="24"/>
              <w:szCs w:val="24"/>
              <w:lang w:val="en-GB" w:eastAsia="en-GB"/>
            </w:rPr>
          </w:pPr>
          <w:r>
            <w:fldChar w:fldCharType="begin"/>
          </w:r>
          <w:r>
            <w:instrText xml:space="preserve"> TOC \o "1-3" \h \z \u </w:instrText>
          </w:r>
          <w:r>
            <w:fldChar w:fldCharType="separate"/>
          </w:r>
          <w:hyperlink w:anchor="_Toc165301277" w:history="1">
            <w:r w:rsidR="009035DB" w:rsidRPr="000367B1">
              <w:rPr>
                <w:rStyle w:val="Hipervnculo"/>
                <w:noProof/>
              </w:rPr>
              <w:t>1. INTRODUC</w:t>
            </w:r>
            <w:r w:rsidR="008D4E50">
              <w:rPr>
                <w:rStyle w:val="Hipervnculo"/>
                <w:noProof/>
              </w:rPr>
              <w:t>TIO</w:t>
            </w:r>
            <w:r w:rsidR="009035DB" w:rsidRPr="000367B1">
              <w:rPr>
                <w:rStyle w:val="Hipervnculo"/>
                <w:noProof/>
              </w:rPr>
              <w:t>N</w:t>
            </w:r>
            <w:r w:rsidR="009035DB">
              <w:rPr>
                <w:noProof/>
                <w:webHidden/>
              </w:rPr>
              <w:tab/>
            </w:r>
            <w:r w:rsidR="009035DB">
              <w:rPr>
                <w:noProof/>
                <w:webHidden/>
              </w:rPr>
              <w:fldChar w:fldCharType="begin"/>
            </w:r>
            <w:r w:rsidR="009035DB">
              <w:rPr>
                <w:noProof/>
                <w:webHidden/>
              </w:rPr>
              <w:instrText xml:space="preserve"> PAGEREF _Toc165301277 \h </w:instrText>
            </w:r>
            <w:r w:rsidR="009035DB">
              <w:rPr>
                <w:noProof/>
                <w:webHidden/>
              </w:rPr>
            </w:r>
            <w:r w:rsidR="009035DB">
              <w:rPr>
                <w:noProof/>
                <w:webHidden/>
              </w:rPr>
              <w:fldChar w:fldCharType="separate"/>
            </w:r>
            <w:r w:rsidR="009035DB">
              <w:rPr>
                <w:noProof/>
                <w:webHidden/>
              </w:rPr>
              <w:t>3</w:t>
            </w:r>
            <w:r w:rsidR="009035DB">
              <w:rPr>
                <w:noProof/>
                <w:webHidden/>
              </w:rPr>
              <w:fldChar w:fldCharType="end"/>
            </w:r>
          </w:hyperlink>
        </w:p>
        <w:p w14:paraId="5B0C7DC5" w14:textId="70F4DB64" w:rsidR="009035DB" w:rsidRDefault="009035DB">
          <w:pPr>
            <w:pStyle w:val="TDC1"/>
            <w:rPr>
              <w:rFonts w:eastAsiaTheme="minorEastAsia"/>
              <w:noProof/>
              <w:sz w:val="24"/>
              <w:szCs w:val="24"/>
              <w:lang w:val="en-GB" w:eastAsia="en-GB"/>
            </w:rPr>
          </w:pPr>
          <w:hyperlink w:anchor="_Toc165301278" w:history="1">
            <w:r w:rsidRPr="000367B1">
              <w:rPr>
                <w:rStyle w:val="Hipervnculo"/>
                <w:noProof/>
              </w:rPr>
              <w:t xml:space="preserve">2. </w:t>
            </w:r>
            <w:r w:rsidR="00085EB7">
              <w:rPr>
                <w:rStyle w:val="Hipervnculo"/>
                <w:noProof/>
              </w:rPr>
              <w:t xml:space="preserve">CERTIFICATION </w:t>
            </w:r>
            <w:r w:rsidRPr="000367B1">
              <w:rPr>
                <w:rStyle w:val="Hipervnculo"/>
                <w:noProof/>
              </w:rPr>
              <w:t>OBJE</w:t>
            </w:r>
            <w:r w:rsidR="00085EB7">
              <w:rPr>
                <w:rStyle w:val="Hipervnculo"/>
                <w:noProof/>
              </w:rPr>
              <w:t>C</w:t>
            </w:r>
            <w:r w:rsidRPr="000367B1">
              <w:rPr>
                <w:rStyle w:val="Hipervnculo"/>
                <w:noProof/>
              </w:rPr>
              <w:t xml:space="preserve">T </w:t>
            </w:r>
            <w:r w:rsidR="0052740C">
              <w:rPr>
                <w:rStyle w:val="Hipervnculo"/>
                <w:noProof/>
              </w:rPr>
              <w:t>&amp;</w:t>
            </w:r>
            <w:r w:rsidR="00085EB7">
              <w:rPr>
                <w:rStyle w:val="Hipervnculo"/>
                <w:noProof/>
              </w:rPr>
              <w:t xml:space="preserve"> SCOPE</w:t>
            </w:r>
            <w:r>
              <w:rPr>
                <w:noProof/>
                <w:webHidden/>
              </w:rPr>
              <w:tab/>
            </w:r>
            <w:r>
              <w:rPr>
                <w:noProof/>
                <w:webHidden/>
              </w:rPr>
              <w:fldChar w:fldCharType="begin"/>
            </w:r>
            <w:r>
              <w:rPr>
                <w:noProof/>
                <w:webHidden/>
              </w:rPr>
              <w:instrText xml:space="preserve"> PAGEREF _Toc165301278 \h </w:instrText>
            </w:r>
            <w:r>
              <w:rPr>
                <w:noProof/>
                <w:webHidden/>
              </w:rPr>
            </w:r>
            <w:r>
              <w:rPr>
                <w:noProof/>
                <w:webHidden/>
              </w:rPr>
              <w:fldChar w:fldCharType="separate"/>
            </w:r>
            <w:r>
              <w:rPr>
                <w:noProof/>
                <w:webHidden/>
              </w:rPr>
              <w:t>4</w:t>
            </w:r>
            <w:r>
              <w:rPr>
                <w:noProof/>
                <w:webHidden/>
              </w:rPr>
              <w:fldChar w:fldCharType="end"/>
            </w:r>
          </w:hyperlink>
        </w:p>
        <w:p w14:paraId="0941D213" w14:textId="684A41D8" w:rsidR="009035DB" w:rsidRDefault="009035DB">
          <w:pPr>
            <w:pStyle w:val="TDC1"/>
            <w:rPr>
              <w:rFonts w:eastAsiaTheme="minorEastAsia"/>
              <w:noProof/>
              <w:sz w:val="24"/>
              <w:szCs w:val="24"/>
              <w:lang w:val="en-GB" w:eastAsia="en-GB"/>
            </w:rPr>
          </w:pPr>
          <w:hyperlink w:anchor="_Toc165301279" w:history="1">
            <w:r w:rsidRPr="000367B1">
              <w:rPr>
                <w:rStyle w:val="Hipervnculo"/>
                <w:noProof/>
              </w:rPr>
              <w:t xml:space="preserve">3. </w:t>
            </w:r>
            <w:r w:rsidR="00295C15">
              <w:rPr>
                <w:rStyle w:val="Hipervnculo"/>
                <w:noProof/>
              </w:rPr>
              <w:t>REFERENCES STANDARDS</w:t>
            </w:r>
            <w:r>
              <w:rPr>
                <w:noProof/>
                <w:webHidden/>
              </w:rPr>
              <w:tab/>
            </w:r>
            <w:r>
              <w:rPr>
                <w:noProof/>
                <w:webHidden/>
              </w:rPr>
              <w:fldChar w:fldCharType="begin"/>
            </w:r>
            <w:r>
              <w:rPr>
                <w:noProof/>
                <w:webHidden/>
              </w:rPr>
              <w:instrText xml:space="preserve"> PAGEREF _Toc165301279 \h </w:instrText>
            </w:r>
            <w:r>
              <w:rPr>
                <w:noProof/>
                <w:webHidden/>
              </w:rPr>
            </w:r>
            <w:r>
              <w:rPr>
                <w:noProof/>
                <w:webHidden/>
              </w:rPr>
              <w:fldChar w:fldCharType="separate"/>
            </w:r>
            <w:r>
              <w:rPr>
                <w:noProof/>
                <w:webHidden/>
              </w:rPr>
              <w:t>4</w:t>
            </w:r>
            <w:r>
              <w:rPr>
                <w:noProof/>
                <w:webHidden/>
              </w:rPr>
              <w:fldChar w:fldCharType="end"/>
            </w:r>
          </w:hyperlink>
        </w:p>
        <w:p w14:paraId="3D24DEC5" w14:textId="412966BE" w:rsidR="009035DB" w:rsidRDefault="009035DB">
          <w:pPr>
            <w:pStyle w:val="TDC1"/>
            <w:rPr>
              <w:rFonts w:eastAsiaTheme="minorEastAsia"/>
              <w:noProof/>
              <w:sz w:val="24"/>
              <w:szCs w:val="24"/>
              <w:lang w:val="en-GB" w:eastAsia="en-GB"/>
            </w:rPr>
          </w:pPr>
          <w:hyperlink w:anchor="_Toc165301280" w:history="1">
            <w:r w:rsidRPr="000367B1">
              <w:rPr>
                <w:rStyle w:val="Hipervnculo"/>
                <w:noProof/>
              </w:rPr>
              <w:t xml:space="preserve">4. </w:t>
            </w:r>
            <w:r w:rsidR="00295C15">
              <w:rPr>
                <w:rStyle w:val="Hipervnculo"/>
                <w:noProof/>
              </w:rPr>
              <w:t xml:space="preserve">THERMS </w:t>
            </w:r>
            <w:r w:rsidR="0052740C">
              <w:rPr>
                <w:rStyle w:val="Hipervnculo"/>
                <w:noProof/>
              </w:rPr>
              <w:t>&amp;</w:t>
            </w:r>
            <w:r w:rsidR="00295C15">
              <w:rPr>
                <w:rStyle w:val="Hipervnculo"/>
                <w:noProof/>
              </w:rPr>
              <w:t xml:space="preserve"> DEFINITIONS</w:t>
            </w:r>
            <w:r>
              <w:rPr>
                <w:noProof/>
                <w:webHidden/>
              </w:rPr>
              <w:tab/>
            </w:r>
            <w:r>
              <w:rPr>
                <w:noProof/>
                <w:webHidden/>
              </w:rPr>
              <w:fldChar w:fldCharType="begin"/>
            </w:r>
            <w:r>
              <w:rPr>
                <w:noProof/>
                <w:webHidden/>
              </w:rPr>
              <w:instrText xml:space="preserve"> PAGEREF _Toc165301280 \h </w:instrText>
            </w:r>
            <w:r>
              <w:rPr>
                <w:noProof/>
                <w:webHidden/>
              </w:rPr>
            </w:r>
            <w:r>
              <w:rPr>
                <w:noProof/>
                <w:webHidden/>
              </w:rPr>
              <w:fldChar w:fldCharType="separate"/>
            </w:r>
            <w:r>
              <w:rPr>
                <w:noProof/>
                <w:webHidden/>
              </w:rPr>
              <w:t>5</w:t>
            </w:r>
            <w:r>
              <w:rPr>
                <w:noProof/>
                <w:webHidden/>
              </w:rPr>
              <w:fldChar w:fldCharType="end"/>
            </w:r>
          </w:hyperlink>
        </w:p>
        <w:p w14:paraId="4A830A6D" w14:textId="0D593B79" w:rsidR="009035DB" w:rsidRDefault="009035DB">
          <w:pPr>
            <w:pStyle w:val="TDC1"/>
            <w:rPr>
              <w:rFonts w:eastAsiaTheme="minorEastAsia"/>
              <w:noProof/>
              <w:sz w:val="24"/>
              <w:szCs w:val="24"/>
              <w:lang w:val="en-GB" w:eastAsia="en-GB"/>
            </w:rPr>
          </w:pPr>
          <w:hyperlink w:anchor="_Toc165301281" w:history="1">
            <w:r w:rsidRPr="000367B1">
              <w:rPr>
                <w:rStyle w:val="Hipervnculo"/>
                <w:noProof/>
              </w:rPr>
              <w:t xml:space="preserve">5. </w:t>
            </w:r>
            <w:r w:rsidR="00295C15">
              <w:rPr>
                <w:rStyle w:val="Hipervnculo"/>
                <w:noProof/>
              </w:rPr>
              <w:t>CERTIFICATION TYPES</w:t>
            </w:r>
            <w:r>
              <w:rPr>
                <w:noProof/>
                <w:webHidden/>
              </w:rPr>
              <w:tab/>
            </w:r>
            <w:r>
              <w:rPr>
                <w:noProof/>
                <w:webHidden/>
              </w:rPr>
              <w:fldChar w:fldCharType="begin"/>
            </w:r>
            <w:r>
              <w:rPr>
                <w:noProof/>
                <w:webHidden/>
              </w:rPr>
              <w:instrText xml:space="preserve"> PAGEREF _Toc165301281 \h </w:instrText>
            </w:r>
            <w:r>
              <w:rPr>
                <w:noProof/>
                <w:webHidden/>
              </w:rPr>
            </w:r>
            <w:r>
              <w:rPr>
                <w:noProof/>
                <w:webHidden/>
              </w:rPr>
              <w:fldChar w:fldCharType="separate"/>
            </w:r>
            <w:r>
              <w:rPr>
                <w:noProof/>
                <w:webHidden/>
              </w:rPr>
              <w:t>9</w:t>
            </w:r>
            <w:r>
              <w:rPr>
                <w:noProof/>
                <w:webHidden/>
              </w:rPr>
              <w:fldChar w:fldCharType="end"/>
            </w:r>
          </w:hyperlink>
        </w:p>
        <w:p w14:paraId="2033CFCA" w14:textId="2661387C" w:rsidR="009035DB" w:rsidRDefault="009035DB">
          <w:pPr>
            <w:pStyle w:val="TDC2"/>
            <w:tabs>
              <w:tab w:val="right" w:leader="dot" w:pos="8494"/>
            </w:tabs>
            <w:rPr>
              <w:rFonts w:eastAsiaTheme="minorEastAsia"/>
              <w:noProof/>
              <w:sz w:val="24"/>
              <w:szCs w:val="24"/>
              <w:lang w:val="en-GB" w:eastAsia="en-GB"/>
            </w:rPr>
          </w:pPr>
          <w:hyperlink w:anchor="_Toc165301282" w:history="1">
            <w:r w:rsidRPr="000367B1">
              <w:rPr>
                <w:rStyle w:val="Hipervnculo"/>
                <w:noProof/>
              </w:rPr>
              <w:t xml:space="preserve">5.1 </w:t>
            </w:r>
            <w:r w:rsidR="00295C15">
              <w:rPr>
                <w:rStyle w:val="Hipervnculo"/>
                <w:noProof/>
              </w:rPr>
              <w:t>INITIAL CERTIFICATION</w:t>
            </w:r>
            <w:r>
              <w:rPr>
                <w:noProof/>
                <w:webHidden/>
              </w:rPr>
              <w:tab/>
            </w:r>
            <w:r>
              <w:rPr>
                <w:noProof/>
                <w:webHidden/>
              </w:rPr>
              <w:fldChar w:fldCharType="begin"/>
            </w:r>
            <w:r>
              <w:rPr>
                <w:noProof/>
                <w:webHidden/>
              </w:rPr>
              <w:instrText xml:space="preserve"> PAGEREF _Toc165301282 \h </w:instrText>
            </w:r>
            <w:r>
              <w:rPr>
                <w:noProof/>
                <w:webHidden/>
              </w:rPr>
            </w:r>
            <w:r>
              <w:rPr>
                <w:noProof/>
                <w:webHidden/>
              </w:rPr>
              <w:fldChar w:fldCharType="separate"/>
            </w:r>
            <w:r>
              <w:rPr>
                <w:noProof/>
                <w:webHidden/>
              </w:rPr>
              <w:t>9</w:t>
            </w:r>
            <w:r>
              <w:rPr>
                <w:noProof/>
                <w:webHidden/>
              </w:rPr>
              <w:fldChar w:fldCharType="end"/>
            </w:r>
          </w:hyperlink>
        </w:p>
        <w:p w14:paraId="7EB74A33" w14:textId="17034EDE" w:rsidR="009035DB" w:rsidRDefault="009035DB">
          <w:pPr>
            <w:pStyle w:val="TDC2"/>
            <w:tabs>
              <w:tab w:val="right" w:leader="dot" w:pos="8494"/>
            </w:tabs>
            <w:rPr>
              <w:rFonts w:eastAsiaTheme="minorEastAsia"/>
              <w:noProof/>
              <w:sz w:val="24"/>
              <w:szCs w:val="24"/>
              <w:lang w:val="en-GB" w:eastAsia="en-GB"/>
            </w:rPr>
          </w:pPr>
          <w:hyperlink w:anchor="_Toc165301283" w:history="1">
            <w:r w:rsidRPr="000367B1">
              <w:rPr>
                <w:rStyle w:val="Hipervnculo"/>
                <w:noProof/>
              </w:rPr>
              <w:t xml:space="preserve">5.2 </w:t>
            </w:r>
            <w:r w:rsidR="00CA636E">
              <w:rPr>
                <w:rStyle w:val="Hipervnculo"/>
                <w:noProof/>
              </w:rPr>
              <w:t>MONITORING CERTIFICATION</w:t>
            </w:r>
            <w:r>
              <w:rPr>
                <w:noProof/>
                <w:webHidden/>
              </w:rPr>
              <w:tab/>
            </w:r>
            <w:r>
              <w:rPr>
                <w:noProof/>
                <w:webHidden/>
              </w:rPr>
              <w:fldChar w:fldCharType="begin"/>
            </w:r>
            <w:r>
              <w:rPr>
                <w:noProof/>
                <w:webHidden/>
              </w:rPr>
              <w:instrText xml:space="preserve"> PAGEREF _Toc165301283 \h </w:instrText>
            </w:r>
            <w:r>
              <w:rPr>
                <w:noProof/>
                <w:webHidden/>
              </w:rPr>
            </w:r>
            <w:r>
              <w:rPr>
                <w:noProof/>
                <w:webHidden/>
              </w:rPr>
              <w:fldChar w:fldCharType="separate"/>
            </w:r>
            <w:r>
              <w:rPr>
                <w:noProof/>
                <w:webHidden/>
              </w:rPr>
              <w:t>9</w:t>
            </w:r>
            <w:r>
              <w:rPr>
                <w:noProof/>
                <w:webHidden/>
              </w:rPr>
              <w:fldChar w:fldCharType="end"/>
            </w:r>
          </w:hyperlink>
        </w:p>
        <w:p w14:paraId="0990EE68" w14:textId="118A9B25" w:rsidR="009035DB" w:rsidRDefault="009035DB" w:rsidP="007F1BF0">
          <w:pPr>
            <w:pStyle w:val="TDC2"/>
            <w:tabs>
              <w:tab w:val="right" w:leader="dot" w:pos="8494"/>
            </w:tabs>
          </w:pPr>
          <w:hyperlink w:anchor="_Toc165301284" w:history="1">
            <w:r w:rsidRPr="000367B1">
              <w:rPr>
                <w:rStyle w:val="Hipervnculo"/>
                <w:noProof/>
              </w:rPr>
              <w:t xml:space="preserve">5.3 </w:t>
            </w:r>
            <w:r w:rsidR="00CA636E">
              <w:rPr>
                <w:rStyle w:val="Hipervnculo"/>
                <w:noProof/>
              </w:rPr>
              <w:t>MULTISITE CERTIFICATION</w:t>
            </w:r>
            <w:r>
              <w:rPr>
                <w:noProof/>
                <w:webHidden/>
              </w:rPr>
              <w:tab/>
            </w:r>
            <w:r>
              <w:rPr>
                <w:noProof/>
                <w:webHidden/>
              </w:rPr>
              <w:fldChar w:fldCharType="begin"/>
            </w:r>
            <w:r>
              <w:rPr>
                <w:noProof/>
                <w:webHidden/>
              </w:rPr>
              <w:instrText xml:space="preserve"> PAGEREF _Toc165301284 \h </w:instrText>
            </w:r>
            <w:r>
              <w:rPr>
                <w:noProof/>
                <w:webHidden/>
              </w:rPr>
            </w:r>
            <w:r>
              <w:rPr>
                <w:noProof/>
                <w:webHidden/>
              </w:rPr>
              <w:fldChar w:fldCharType="separate"/>
            </w:r>
            <w:r>
              <w:rPr>
                <w:noProof/>
                <w:webHidden/>
              </w:rPr>
              <w:t>10</w:t>
            </w:r>
            <w:r>
              <w:rPr>
                <w:noProof/>
                <w:webHidden/>
              </w:rPr>
              <w:fldChar w:fldCharType="end"/>
            </w:r>
          </w:hyperlink>
        </w:p>
        <w:p w14:paraId="5E62809B" w14:textId="24A5DFD4" w:rsidR="007F1BF0" w:rsidRPr="007F1BF0" w:rsidRDefault="007F1BF0" w:rsidP="007F1BF0">
          <w:pPr>
            <w:ind w:firstLine="220"/>
            <w:rPr>
              <w:rStyle w:val="Hipervnculo"/>
              <w:color w:val="auto"/>
              <w:u w:val="none"/>
            </w:rPr>
          </w:pPr>
          <w:r>
            <w:t>5.4 PROVISIONAL CERTIFICATION</w:t>
          </w:r>
          <w:r w:rsidR="00A93DFA">
            <w:t>……</w:t>
          </w:r>
          <w:r>
            <w:t>……………………………………………………………...10</w:t>
          </w:r>
        </w:p>
        <w:p w14:paraId="1816B8E4" w14:textId="2BA38A64" w:rsidR="009035DB" w:rsidRDefault="009035DB">
          <w:pPr>
            <w:pStyle w:val="TDC1"/>
            <w:rPr>
              <w:rFonts w:eastAsiaTheme="minorEastAsia"/>
              <w:noProof/>
              <w:sz w:val="24"/>
              <w:szCs w:val="24"/>
              <w:lang w:val="en-GB" w:eastAsia="en-GB"/>
            </w:rPr>
          </w:pPr>
          <w:hyperlink w:anchor="_Toc165301286" w:history="1">
            <w:r w:rsidRPr="000367B1">
              <w:rPr>
                <w:rStyle w:val="Hipervnculo"/>
                <w:noProof/>
              </w:rPr>
              <w:t xml:space="preserve">6. </w:t>
            </w:r>
            <w:r w:rsidR="00CA636E">
              <w:rPr>
                <w:rStyle w:val="Hipervnculo"/>
                <w:noProof/>
              </w:rPr>
              <w:t>ELEGIBILITY FOR CERTIFICATION</w:t>
            </w:r>
            <w:r>
              <w:rPr>
                <w:noProof/>
                <w:webHidden/>
              </w:rPr>
              <w:tab/>
            </w:r>
            <w:r>
              <w:rPr>
                <w:noProof/>
                <w:webHidden/>
              </w:rPr>
              <w:fldChar w:fldCharType="begin"/>
            </w:r>
            <w:r>
              <w:rPr>
                <w:noProof/>
                <w:webHidden/>
              </w:rPr>
              <w:instrText xml:space="preserve"> PAGEREF _Toc165301286 \h </w:instrText>
            </w:r>
            <w:r>
              <w:rPr>
                <w:noProof/>
                <w:webHidden/>
              </w:rPr>
            </w:r>
            <w:r>
              <w:rPr>
                <w:noProof/>
                <w:webHidden/>
              </w:rPr>
              <w:fldChar w:fldCharType="separate"/>
            </w:r>
            <w:r>
              <w:rPr>
                <w:noProof/>
                <w:webHidden/>
              </w:rPr>
              <w:t>10</w:t>
            </w:r>
            <w:r>
              <w:rPr>
                <w:noProof/>
                <w:webHidden/>
              </w:rPr>
              <w:fldChar w:fldCharType="end"/>
            </w:r>
          </w:hyperlink>
        </w:p>
        <w:p w14:paraId="3ABFC3A4" w14:textId="08377F62" w:rsidR="009035DB" w:rsidRDefault="009035DB">
          <w:pPr>
            <w:pStyle w:val="TDC1"/>
            <w:rPr>
              <w:rFonts w:eastAsiaTheme="minorEastAsia"/>
              <w:noProof/>
              <w:sz w:val="24"/>
              <w:szCs w:val="24"/>
              <w:lang w:val="en-GB" w:eastAsia="en-GB"/>
            </w:rPr>
          </w:pPr>
          <w:hyperlink w:anchor="_Toc165301287" w:history="1">
            <w:r w:rsidRPr="000367B1">
              <w:rPr>
                <w:rStyle w:val="Hipervnculo"/>
                <w:noProof/>
              </w:rPr>
              <w:t xml:space="preserve">7. </w:t>
            </w:r>
            <w:r w:rsidR="00DE5E94">
              <w:rPr>
                <w:rStyle w:val="Hipervnculo"/>
                <w:noProof/>
              </w:rPr>
              <w:t>OBJECT OF CONFORMITY</w:t>
            </w:r>
            <w:r>
              <w:rPr>
                <w:noProof/>
                <w:webHidden/>
              </w:rPr>
              <w:tab/>
            </w:r>
            <w:r>
              <w:rPr>
                <w:noProof/>
                <w:webHidden/>
              </w:rPr>
              <w:fldChar w:fldCharType="begin"/>
            </w:r>
            <w:r>
              <w:rPr>
                <w:noProof/>
                <w:webHidden/>
              </w:rPr>
              <w:instrText xml:space="preserve"> PAGEREF _Toc165301287 \h </w:instrText>
            </w:r>
            <w:r>
              <w:rPr>
                <w:noProof/>
                <w:webHidden/>
              </w:rPr>
            </w:r>
            <w:r>
              <w:rPr>
                <w:noProof/>
                <w:webHidden/>
              </w:rPr>
              <w:fldChar w:fldCharType="separate"/>
            </w:r>
            <w:r>
              <w:rPr>
                <w:noProof/>
                <w:webHidden/>
              </w:rPr>
              <w:t>10</w:t>
            </w:r>
            <w:r>
              <w:rPr>
                <w:noProof/>
                <w:webHidden/>
              </w:rPr>
              <w:fldChar w:fldCharType="end"/>
            </w:r>
          </w:hyperlink>
        </w:p>
        <w:p w14:paraId="69C148FC" w14:textId="6DDD2678" w:rsidR="009035DB" w:rsidRDefault="009035DB">
          <w:pPr>
            <w:pStyle w:val="TDC1"/>
            <w:rPr>
              <w:rFonts w:eastAsiaTheme="minorEastAsia"/>
              <w:noProof/>
              <w:sz w:val="24"/>
              <w:szCs w:val="24"/>
              <w:lang w:val="en-GB" w:eastAsia="en-GB"/>
            </w:rPr>
          </w:pPr>
          <w:hyperlink w:anchor="_Toc165301288" w:history="1">
            <w:r w:rsidRPr="000367B1">
              <w:rPr>
                <w:rStyle w:val="Hipervnculo"/>
                <w:noProof/>
              </w:rPr>
              <w:t xml:space="preserve">8. </w:t>
            </w:r>
            <w:r w:rsidR="003369F1">
              <w:rPr>
                <w:rStyle w:val="Hipervnculo"/>
                <w:noProof/>
              </w:rPr>
              <w:t>CERTIFICATION PROGRAMME MANAGEMENT</w:t>
            </w:r>
            <w:r>
              <w:rPr>
                <w:noProof/>
                <w:webHidden/>
              </w:rPr>
              <w:tab/>
            </w:r>
            <w:r>
              <w:rPr>
                <w:noProof/>
                <w:webHidden/>
              </w:rPr>
              <w:fldChar w:fldCharType="begin"/>
            </w:r>
            <w:r>
              <w:rPr>
                <w:noProof/>
                <w:webHidden/>
              </w:rPr>
              <w:instrText xml:space="preserve"> PAGEREF _Toc165301288 \h </w:instrText>
            </w:r>
            <w:r>
              <w:rPr>
                <w:noProof/>
                <w:webHidden/>
              </w:rPr>
            </w:r>
            <w:r>
              <w:rPr>
                <w:noProof/>
                <w:webHidden/>
              </w:rPr>
              <w:fldChar w:fldCharType="separate"/>
            </w:r>
            <w:r>
              <w:rPr>
                <w:noProof/>
                <w:webHidden/>
              </w:rPr>
              <w:t>11</w:t>
            </w:r>
            <w:r>
              <w:rPr>
                <w:noProof/>
                <w:webHidden/>
              </w:rPr>
              <w:fldChar w:fldCharType="end"/>
            </w:r>
          </w:hyperlink>
        </w:p>
        <w:p w14:paraId="3719E6A8" w14:textId="671C2ED7" w:rsidR="009035DB" w:rsidRDefault="009035DB">
          <w:pPr>
            <w:pStyle w:val="TDC1"/>
            <w:rPr>
              <w:rFonts w:eastAsiaTheme="minorEastAsia"/>
              <w:noProof/>
              <w:sz w:val="24"/>
              <w:szCs w:val="24"/>
              <w:lang w:val="en-GB" w:eastAsia="en-GB"/>
            </w:rPr>
          </w:pPr>
          <w:hyperlink w:anchor="_Toc165301289" w:history="1">
            <w:r w:rsidRPr="000367B1">
              <w:rPr>
                <w:rStyle w:val="Hipervnculo"/>
                <w:noProof/>
              </w:rPr>
              <w:t xml:space="preserve">9. </w:t>
            </w:r>
            <w:r w:rsidR="003369F1">
              <w:rPr>
                <w:rStyle w:val="Hipervnculo"/>
                <w:noProof/>
              </w:rPr>
              <w:t>RECYCLING PROCESS AUDIT</w:t>
            </w:r>
            <w:r>
              <w:rPr>
                <w:noProof/>
                <w:webHidden/>
              </w:rPr>
              <w:tab/>
            </w:r>
            <w:r>
              <w:rPr>
                <w:noProof/>
                <w:webHidden/>
              </w:rPr>
              <w:fldChar w:fldCharType="begin"/>
            </w:r>
            <w:r>
              <w:rPr>
                <w:noProof/>
                <w:webHidden/>
              </w:rPr>
              <w:instrText xml:space="preserve"> PAGEREF _Toc165301289 \h </w:instrText>
            </w:r>
            <w:r>
              <w:rPr>
                <w:noProof/>
                <w:webHidden/>
              </w:rPr>
            </w:r>
            <w:r>
              <w:rPr>
                <w:noProof/>
                <w:webHidden/>
              </w:rPr>
              <w:fldChar w:fldCharType="separate"/>
            </w:r>
            <w:r>
              <w:rPr>
                <w:noProof/>
                <w:webHidden/>
              </w:rPr>
              <w:t>11</w:t>
            </w:r>
            <w:r>
              <w:rPr>
                <w:noProof/>
                <w:webHidden/>
              </w:rPr>
              <w:fldChar w:fldCharType="end"/>
            </w:r>
          </w:hyperlink>
        </w:p>
        <w:p w14:paraId="77B27F37" w14:textId="1C0B115F" w:rsidR="009035DB" w:rsidRDefault="009035DB">
          <w:pPr>
            <w:pStyle w:val="TDC2"/>
            <w:tabs>
              <w:tab w:val="right" w:leader="dot" w:pos="8494"/>
            </w:tabs>
            <w:rPr>
              <w:rFonts w:eastAsiaTheme="minorEastAsia"/>
              <w:noProof/>
              <w:sz w:val="24"/>
              <w:szCs w:val="24"/>
              <w:lang w:val="en-GB" w:eastAsia="en-GB"/>
            </w:rPr>
          </w:pPr>
          <w:hyperlink w:anchor="_Toc165301290" w:history="1">
            <w:r w:rsidRPr="000367B1">
              <w:rPr>
                <w:rStyle w:val="Hipervnculo"/>
                <w:noProof/>
              </w:rPr>
              <w:t xml:space="preserve">9.1 </w:t>
            </w:r>
            <w:r w:rsidR="00C10851">
              <w:rPr>
                <w:rStyle w:val="Hipervnculo"/>
                <w:noProof/>
              </w:rPr>
              <w:t>APPLICATION</w:t>
            </w:r>
            <w:r>
              <w:rPr>
                <w:noProof/>
                <w:webHidden/>
              </w:rPr>
              <w:tab/>
            </w:r>
            <w:r>
              <w:rPr>
                <w:noProof/>
                <w:webHidden/>
              </w:rPr>
              <w:fldChar w:fldCharType="begin"/>
            </w:r>
            <w:r>
              <w:rPr>
                <w:noProof/>
                <w:webHidden/>
              </w:rPr>
              <w:instrText xml:space="preserve"> PAGEREF _Toc165301290 \h </w:instrText>
            </w:r>
            <w:r>
              <w:rPr>
                <w:noProof/>
                <w:webHidden/>
              </w:rPr>
            </w:r>
            <w:r>
              <w:rPr>
                <w:noProof/>
                <w:webHidden/>
              </w:rPr>
              <w:fldChar w:fldCharType="separate"/>
            </w:r>
            <w:r>
              <w:rPr>
                <w:noProof/>
                <w:webHidden/>
              </w:rPr>
              <w:t>11</w:t>
            </w:r>
            <w:r>
              <w:rPr>
                <w:noProof/>
                <w:webHidden/>
              </w:rPr>
              <w:fldChar w:fldCharType="end"/>
            </w:r>
          </w:hyperlink>
        </w:p>
        <w:p w14:paraId="15C74610" w14:textId="03C9ED9E" w:rsidR="009035DB" w:rsidRDefault="009035DB">
          <w:pPr>
            <w:pStyle w:val="TDC2"/>
            <w:tabs>
              <w:tab w:val="right" w:leader="dot" w:pos="8494"/>
            </w:tabs>
            <w:rPr>
              <w:rFonts w:eastAsiaTheme="minorEastAsia"/>
              <w:noProof/>
              <w:sz w:val="24"/>
              <w:szCs w:val="24"/>
              <w:lang w:val="en-GB" w:eastAsia="en-GB"/>
            </w:rPr>
          </w:pPr>
          <w:hyperlink w:anchor="_Toc165301291" w:history="1">
            <w:r w:rsidRPr="000367B1">
              <w:rPr>
                <w:rStyle w:val="Hipervnculo"/>
                <w:noProof/>
              </w:rPr>
              <w:t xml:space="preserve">9.2 </w:t>
            </w:r>
            <w:r w:rsidR="00C10851">
              <w:rPr>
                <w:rStyle w:val="Hipervnculo"/>
                <w:noProof/>
              </w:rPr>
              <w:t>DOCUMENTATION REVIEW</w:t>
            </w:r>
            <w:r>
              <w:rPr>
                <w:noProof/>
                <w:webHidden/>
              </w:rPr>
              <w:tab/>
            </w:r>
            <w:r>
              <w:rPr>
                <w:noProof/>
                <w:webHidden/>
              </w:rPr>
              <w:fldChar w:fldCharType="begin"/>
            </w:r>
            <w:r>
              <w:rPr>
                <w:noProof/>
                <w:webHidden/>
              </w:rPr>
              <w:instrText xml:space="preserve"> PAGEREF _Toc165301291 \h </w:instrText>
            </w:r>
            <w:r>
              <w:rPr>
                <w:noProof/>
                <w:webHidden/>
              </w:rPr>
            </w:r>
            <w:r>
              <w:rPr>
                <w:noProof/>
                <w:webHidden/>
              </w:rPr>
              <w:fldChar w:fldCharType="separate"/>
            </w:r>
            <w:r>
              <w:rPr>
                <w:noProof/>
                <w:webHidden/>
              </w:rPr>
              <w:t>11</w:t>
            </w:r>
            <w:r>
              <w:rPr>
                <w:noProof/>
                <w:webHidden/>
              </w:rPr>
              <w:fldChar w:fldCharType="end"/>
            </w:r>
          </w:hyperlink>
        </w:p>
        <w:p w14:paraId="18D788A4" w14:textId="0C57AB2E" w:rsidR="009035DB" w:rsidRDefault="009035DB">
          <w:pPr>
            <w:pStyle w:val="TDC2"/>
            <w:tabs>
              <w:tab w:val="right" w:leader="dot" w:pos="8494"/>
            </w:tabs>
            <w:rPr>
              <w:rFonts w:eastAsiaTheme="minorEastAsia"/>
              <w:noProof/>
              <w:sz w:val="24"/>
              <w:szCs w:val="24"/>
              <w:lang w:val="en-GB" w:eastAsia="en-GB"/>
            </w:rPr>
          </w:pPr>
          <w:hyperlink w:anchor="_Toc165301292" w:history="1">
            <w:r w:rsidRPr="000367B1">
              <w:rPr>
                <w:rStyle w:val="Hipervnculo"/>
                <w:noProof/>
              </w:rPr>
              <w:t>9.3 A</w:t>
            </w:r>
            <w:r w:rsidR="00C10851">
              <w:rPr>
                <w:rStyle w:val="Hipervnculo"/>
                <w:noProof/>
              </w:rPr>
              <w:t>UDIT</w:t>
            </w:r>
            <w:r>
              <w:rPr>
                <w:noProof/>
                <w:webHidden/>
              </w:rPr>
              <w:tab/>
            </w:r>
            <w:r>
              <w:rPr>
                <w:noProof/>
                <w:webHidden/>
              </w:rPr>
              <w:fldChar w:fldCharType="begin"/>
            </w:r>
            <w:r>
              <w:rPr>
                <w:noProof/>
                <w:webHidden/>
              </w:rPr>
              <w:instrText xml:space="preserve"> PAGEREF _Toc165301292 \h </w:instrText>
            </w:r>
            <w:r>
              <w:rPr>
                <w:noProof/>
                <w:webHidden/>
              </w:rPr>
            </w:r>
            <w:r>
              <w:rPr>
                <w:noProof/>
                <w:webHidden/>
              </w:rPr>
              <w:fldChar w:fldCharType="separate"/>
            </w:r>
            <w:r>
              <w:rPr>
                <w:noProof/>
                <w:webHidden/>
              </w:rPr>
              <w:t>11</w:t>
            </w:r>
            <w:r>
              <w:rPr>
                <w:noProof/>
                <w:webHidden/>
              </w:rPr>
              <w:fldChar w:fldCharType="end"/>
            </w:r>
          </w:hyperlink>
        </w:p>
        <w:p w14:paraId="1FA1B13B" w14:textId="2B3A23E5" w:rsidR="009035DB" w:rsidRDefault="009035DB">
          <w:pPr>
            <w:pStyle w:val="TDC2"/>
            <w:tabs>
              <w:tab w:val="right" w:leader="dot" w:pos="8494"/>
            </w:tabs>
            <w:rPr>
              <w:rFonts w:eastAsiaTheme="minorEastAsia"/>
              <w:noProof/>
              <w:sz w:val="24"/>
              <w:szCs w:val="24"/>
              <w:lang w:val="en-GB" w:eastAsia="en-GB"/>
            </w:rPr>
          </w:pPr>
          <w:hyperlink w:anchor="_Toc165301293" w:history="1">
            <w:r w:rsidRPr="000367B1">
              <w:rPr>
                <w:rStyle w:val="Hipervnculo"/>
                <w:noProof/>
              </w:rPr>
              <w:t xml:space="preserve">9.4 </w:t>
            </w:r>
            <w:r w:rsidR="00C10851">
              <w:rPr>
                <w:rStyle w:val="Hipervnculo"/>
                <w:noProof/>
              </w:rPr>
              <w:t>REPORT</w:t>
            </w:r>
            <w:r>
              <w:rPr>
                <w:noProof/>
                <w:webHidden/>
              </w:rPr>
              <w:tab/>
            </w:r>
            <w:r>
              <w:rPr>
                <w:noProof/>
                <w:webHidden/>
              </w:rPr>
              <w:fldChar w:fldCharType="begin"/>
            </w:r>
            <w:r>
              <w:rPr>
                <w:noProof/>
                <w:webHidden/>
              </w:rPr>
              <w:instrText xml:space="preserve"> PAGEREF _Toc165301293 \h </w:instrText>
            </w:r>
            <w:r>
              <w:rPr>
                <w:noProof/>
                <w:webHidden/>
              </w:rPr>
            </w:r>
            <w:r>
              <w:rPr>
                <w:noProof/>
                <w:webHidden/>
              </w:rPr>
              <w:fldChar w:fldCharType="separate"/>
            </w:r>
            <w:r>
              <w:rPr>
                <w:noProof/>
                <w:webHidden/>
              </w:rPr>
              <w:t>12</w:t>
            </w:r>
            <w:r>
              <w:rPr>
                <w:noProof/>
                <w:webHidden/>
              </w:rPr>
              <w:fldChar w:fldCharType="end"/>
            </w:r>
          </w:hyperlink>
        </w:p>
        <w:p w14:paraId="1918DA03" w14:textId="2DEF625F" w:rsidR="009035DB" w:rsidRDefault="009035DB">
          <w:pPr>
            <w:pStyle w:val="TDC2"/>
            <w:tabs>
              <w:tab w:val="right" w:leader="dot" w:pos="8494"/>
            </w:tabs>
            <w:rPr>
              <w:rFonts w:eastAsiaTheme="minorEastAsia"/>
              <w:noProof/>
              <w:sz w:val="24"/>
              <w:szCs w:val="24"/>
              <w:lang w:val="en-GB" w:eastAsia="en-GB"/>
            </w:rPr>
          </w:pPr>
          <w:hyperlink w:anchor="_Toc165301294" w:history="1">
            <w:r w:rsidRPr="000367B1">
              <w:rPr>
                <w:rStyle w:val="Hipervnculo"/>
                <w:noProof/>
              </w:rPr>
              <w:t>9.5 NO</w:t>
            </w:r>
            <w:r w:rsidR="00A14BA1">
              <w:rPr>
                <w:rStyle w:val="Hipervnculo"/>
                <w:noProof/>
              </w:rPr>
              <w:t>N</w:t>
            </w:r>
            <w:r w:rsidRPr="000367B1">
              <w:rPr>
                <w:rStyle w:val="Hipervnculo"/>
                <w:noProof/>
              </w:rPr>
              <w:t xml:space="preserve"> CONFORMI</w:t>
            </w:r>
            <w:r w:rsidR="00A14BA1">
              <w:rPr>
                <w:rStyle w:val="Hipervnculo"/>
                <w:noProof/>
              </w:rPr>
              <w:t>TIES</w:t>
            </w:r>
            <w:r>
              <w:rPr>
                <w:noProof/>
                <w:webHidden/>
              </w:rPr>
              <w:tab/>
            </w:r>
            <w:r>
              <w:rPr>
                <w:noProof/>
                <w:webHidden/>
              </w:rPr>
              <w:fldChar w:fldCharType="begin"/>
            </w:r>
            <w:r>
              <w:rPr>
                <w:noProof/>
                <w:webHidden/>
              </w:rPr>
              <w:instrText xml:space="preserve"> PAGEREF _Toc165301294 \h </w:instrText>
            </w:r>
            <w:r>
              <w:rPr>
                <w:noProof/>
                <w:webHidden/>
              </w:rPr>
            </w:r>
            <w:r>
              <w:rPr>
                <w:noProof/>
                <w:webHidden/>
              </w:rPr>
              <w:fldChar w:fldCharType="separate"/>
            </w:r>
            <w:r>
              <w:rPr>
                <w:noProof/>
                <w:webHidden/>
              </w:rPr>
              <w:t>12</w:t>
            </w:r>
            <w:r>
              <w:rPr>
                <w:noProof/>
                <w:webHidden/>
              </w:rPr>
              <w:fldChar w:fldCharType="end"/>
            </w:r>
          </w:hyperlink>
        </w:p>
        <w:p w14:paraId="697053B1" w14:textId="46C7880B" w:rsidR="009035DB" w:rsidRDefault="009035DB">
          <w:pPr>
            <w:pStyle w:val="TDC2"/>
            <w:tabs>
              <w:tab w:val="right" w:leader="dot" w:pos="8494"/>
            </w:tabs>
            <w:rPr>
              <w:rFonts w:eastAsiaTheme="minorEastAsia"/>
              <w:noProof/>
              <w:sz w:val="24"/>
              <w:szCs w:val="24"/>
              <w:lang w:val="en-GB" w:eastAsia="en-GB"/>
            </w:rPr>
          </w:pPr>
          <w:hyperlink w:anchor="_Toc165301295" w:history="1">
            <w:r w:rsidRPr="000367B1">
              <w:rPr>
                <w:rStyle w:val="Hipervnculo"/>
                <w:noProof/>
              </w:rPr>
              <w:t xml:space="preserve">9.6 </w:t>
            </w:r>
            <w:r w:rsidR="00A14BA1">
              <w:rPr>
                <w:rStyle w:val="Hipervnculo"/>
                <w:noProof/>
              </w:rPr>
              <w:t>CERTIFICATE EMISSION</w:t>
            </w:r>
            <w:r>
              <w:rPr>
                <w:noProof/>
                <w:webHidden/>
              </w:rPr>
              <w:tab/>
            </w:r>
            <w:r>
              <w:rPr>
                <w:noProof/>
                <w:webHidden/>
              </w:rPr>
              <w:fldChar w:fldCharType="begin"/>
            </w:r>
            <w:r>
              <w:rPr>
                <w:noProof/>
                <w:webHidden/>
              </w:rPr>
              <w:instrText xml:space="preserve"> PAGEREF _Toc165301295 \h </w:instrText>
            </w:r>
            <w:r>
              <w:rPr>
                <w:noProof/>
                <w:webHidden/>
              </w:rPr>
            </w:r>
            <w:r>
              <w:rPr>
                <w:noProof/>
                <w:webHidden/>
              </w:rPr>
              <w:fldChar w:fldCharType="separate"/>
            </w:r>
            <w:r>
              <w:rPr>
                <w:noProof/>
                <w:webHidden/>
              </w:rPr>
              <w:t>12</w:t>
            </w:r>
            <w:r>
              <w:rPr>
                <w:noProof/>
                <w:webHidden/>
              </w:rPr>
              <w:fldChar w:fldCharType="end"/>
            </w:r>
          </w:hyperlink>
        </w:p>
        <w:p w14:paraId="1547ACC2" w14:textId="1AF170F9" w:rsidR="009035DB" w:rsidRDefault="009035DB">
          <w:pPr>
            <w:pStyle w:val="TDC2"/>
            <w:tabs>
              <w:tab w:val="right" w:leader="dot" w:pos="8494"/>
            </w:tabs>
            <w:rPr>
              <w:rFonts w:eastAsiaTheme="minorEastAsia"/>
              <w:noProof/>
              <w:sz w:val="24"/>
              <w:szCs w:val="24"/>
              <w:lang w:val="en-GB" w:eastAsia="en-GB"/>
            </w:rPr>
          </w:pPr>
          <w:hyperlink w:anchor="_Toc165301296" w:history="1">
            <w:r w:rsidRPr="000367B1">
              <w:rPr>
                <w:rStyle w:val="Hipervnculo"/>
                <w:noProof/>
              </w:rPr>
              <w:t xml:space="preserve">9.7 </w:t>
            </w:r>
            <w:r w:rsidR="00A14BA1">
              <w:rPr>
                <w:rStyle w:val="Hipervnculo"/>
                <w:noProof/>
              </w:rPr>
              <w:t>USE OF BRAND EXAMPLES</w:t>
            </w:r>
            <w:r>
              <w:rPr>
                <w:noProof/>
                <w:webHidden/>
              </w:rPr>
              <w:tab/>
            </w:r>
            <w:r>
              <w:rPr>
                <w:noProof/>
                <w:webHidden/>
              </w:rPr>
              <w:fldChar w:fldCharType="begin"/>
            </w:r>
            <w:r>
              <w:rPr>
                <w:noProof/>
                <w:webHidden/>
              </w:rPr>
              <w:instrText xml:space="preserve"> PAGEREF _Toc165301296 \h </w:instrText>
            </w:r>
            <w:r>
              <w:rPr>
                <w:noProof/>
                <w:webHidden/>
              </w:rPr>
            </w:r>
            <w:r>
              <w:rPr>
                <w:noProof/>
                <w:webHidden/>
              </w:rPr>
              <w:fldChar w:fldCharType="separate"/>
            </w:r>
            <w:r>
              <w:rPr>
                <w:noProof/>
                <w:webHidden/>
              </w:rPr>
              <w:t>13</w:t>
            </w:r>
            <w:r>
              <w:rPr>
                <w:noProof/>
                <w:webHidden/>
              </w:rPr>
              <w:fldChar w:fldCharType="end"/>
            </w:r>
          </w:hyperlink>
        </w:p>
        <w:p w14:paraId="79BB40D3" w14:textId="48E6DB0C" w:rsidR="009035DB" w:rsidRDefault="009035DB">
          <w:pPr>
            <w:pStyle w:val="TDC1"/>
            <w:rPr>
              <w:rFonts w:eastAsiaTheme="minorEastAsia"/>
              <w:noProof/>
              <w:sz w:val="24"/>
              <w:szCs w:val="24"/>
              <w:lang w:val="en-GB" w:eastAsia="en-GB"/>
            </w:rPr>
          </w:pPr>
          <w:hyperlink w:anchor="_Toc165301297" w:history="1">
            <w:r w:rsidRPr="000367B1">
              <w:rPr>
                <w:rStyle w:val="Hipervnculo"/>
                <w:noProof/>
              </w:rPr>
              <w:t xml:space="preserve">10. </w:t>
            </w:r>
            <w:r w:rsidR="00A14BA1">
              <w:rPr>
                <w:rStyle w:val="Hipervnculo"/>
                <w:noProof/>
              </w:rPr>
              <w:t>CHANGES THAT AFFECT TO CERTIFICATION</w:t>
            </w:r>
            <w:r>
              <w:rPr>
                <w:noProof/>
                <w:webHidden/>
              </w:rPr>
              <w:tab/>
            </w:r>
            <w:r>
              <w:rPr>
                <w:noProof/>
                <w:webHidden/>
              </w:rPr>
              <w:fldChar w:fldCharType="begin"/>
            </w:r>
            <w:r>
              <w:rPr>
                <w:noProof/>
                <w:webHidden/>
              </w:rPr>
              <w:instrText xml:space="preserve"> PAGEREF _Toc165301297 \h </w:instrText>
            </w:r>
            <w:r>
              <w:rPr>
                <w:noProof/>
                <w:webHidden/>
              </w:rPr>
            </w:r>
            <w:r>
              <w:rPr>
                <w:noProof/>
                <w:webHidden/>
              </w:rPr>
              <w:fldChar w:fldCharType="separate"/>
            </w:r>
            <w:r>
              <w:rPr>
                <w:noProof/>
                <w:webHidden/>
              </w:rPr>
              <w:t>13</w:t>
            </w:r>
            <w:r>
              <w:rPr>
                <w:noProof/>
                <w:webHidden/>
              </w:rPr>
              <w:fldChar w:fldCharType="end"/>
            </w:r>
          </w:hyperlink>
        </w:p>
        <w:p w14:paraId="1FB2E141" w14:textId="300EB976" w:rsidR="009035DB" w:rsidRDefault="009035DB">
          <w:pPr>
            <w:pStyle w:val="TDC1"/>
            <w:rPr>
              <w:rFonts w:eastAsiaTheme="minorEastAsia"/>
              <w:noProof/>
              <w:sz w:val="24"/>
              <w:szCs w:val="24"/>
              <w:lang w:val="en-GB" w:eastAsia="en-GB"/>
            </w:rPr>
          </w:pPr>
          <w:hyperlink w:anchor="_Toc165301298" w:history="1">
            <w:r w:rsidRPr="000367B1">
              <w:rPr>
                <w:rStyle w:val="Hipervnculo"/>
                <w:noProof/>
              </w:rPr>
              <w:t xml:space="preserve">11. </w:t>
            </w:r>
            <w:r w:rsidR="00A14BA1">
              <w:rPr>
                <w:rStyle w:val="Hipervnculo"/>
                <w:noProof/>
              </w:rPr>
              <w:t xml:space="preserve">ECONOMIC </w:t>
            </w:r>
            <w:r w:rsidR="00EB7C43">
              <w:rPr>
                <w:rStyle w:val="Hipervnculo"/>
                <w:noProof/>
              </w:rPr>
              <w:t>TOPICS</w:t>
            </w:r>
            <w:r>
              <w:rPr>
                <w:noProof/>
                <w:webHidden/>
              </w:rPr>
              <w:tab/>
            </w:r>
            <w:r>
              <w:rPr>
                <w:noProof/>
                <w:webHidden/>
              </w:rPr>
              <w:fldChar w:fldCharType="begin"/>
            </w:r>
            <w:r>
              <w:rPr>
                <w:noProof/>
                <w:webHidden/>
              </w:rPr>
              <w:instrText xml:space="preserve"> PAGEREF _Toc165301298 \h </w:instrText>
            </w:r>
            <w:r>
              <w:rPr>
                <w:noProof/>
                <w:webHidden/>
              </w:rPr>
            </w:r>
            <w:r>
              <w:rPr>
                <w:noProof/>
                <w:webHidden/>
              </w:rPr>
              <w:fldChar w:fldCharType="separate"/>
            </w:r>
            <w:r>
              <w:rPr>
                <w:noProof/>
                <w:webHidden/>
              </w:rPr>
              <w:t>14</w:t>
            </w:r>
            <w:r>
              <w:rPr>
                <w:noProof/>
                <w:webHidden/>
              </w:rPr>
              <w:fldChar w:fldCharType="end"/>
            </w:r>
          </w:hyperlink>
        </w:p>
        <w:p w14:paraId="2C78452B" w14:textId="767FA656" w:rsidR="009035DB" w:rsidRDefault="009035DB">
          <w:pPr>
            <w:pStyle w:val="TDC1"/>
            <w:rPr>
              <w:rFonts w:eastAsiaTheme="minorEastAsia"/>
              <w:noProof/>
              <w:sz w:val="24"/>
              <w:szCs w:val="24"/>
              <w:lang w:val="en-GB" w:eastAsia="en-GB"/>
            </w:rPr>
          </w:pPr>
          <w:hyperlink w:anchor="_Toc165301299" w:history="1">
            <w:r w:rsidRPr="000367B1">
              <w:rPr>
                <w:rStyle w:val="Hipervnculo"/>
                <w:noProof/>
              </w:rPr>
              <w:t xml:space="preserve">12. </w:t>
            </w:r>
            <w:r w:rsidR="00A14BA1">
              <w:rPr>
                <w:rStyle w:val="Hipervnculo"/>
                <w:noProof/>
              </w:rPr>
              <w:t>CHANGES CONTROL</w:t>
            </w:r>
            <w:r>
              <w:rPr>
                <w:noProof/>
                <w:webHidden/>
              </w:rPr>
              <w:tab/>
            </w:r>
            <w:r>
              <w:rPr>
                <w:noProof/>
                <w:webHidden/>
              </w:rPr>
              <w:fldChar w:fldCharType="begin"/>
            </w:r>
            <w:r>
              <w:rPr>
                <w:noProof/>
                <w:webHidden/>
              </w:rPr>
              <w:instrText xml:space="preserve"> PAGEREF _Toc165301299 \h </w:instrText>
            </w:r>
            <w:r>
              <w:rPr>
                <w:noProof/>
                <w:webHidden/>
              </w:rPr>
            </w:r>
            <w:r>
              <w:rPr>
                <w:noProof/>
                <w:webHidden/>
              </w:rPr>
              <w:fldChar w:fldCharType="separate"/>
            </w:r>
            <w:r>
              <w:rPr>
                <w:noProof/>
                <w:webHidden/>
              </w:rPr>
              <w:t>14</w:t>
            </w:r>
            <w:r>
              <w:rPr>
                <w:noProof/>
                <w:webHidden/>
              </w:rPr>
              <w:fldChar w:fldCharType="end"/>
            </w:r>
          </w:hyperlink>
        </w:p>
        <w:p w14:paraId="563A106F" w14:textId="61B8EF6D" w:rsidR="00E1672A" w:rsidRDefault="00E1672A">
          <w:r>
            <w:rPr>
              <w:b/>
              <w:bCs/>
              <w:lang w:val="es-ES"/>
            </w:rPr>
            <w:fldChar w:fldCharType="end"/>
          </w:r>
        </w:p>
      </w:sdtContent>
    </w:sdt>
    <w:p w14:paraId="160E5C03" w14:textId="0FA0A3DA" w:rsidR="000F2EBE" w:rsidRDefault="000F2EBE" w:rsidP="00B22AAA"/>
    <w:p w14:paraId="6E9B68AF" w14:textId="77777777" w:rsidR="000F2EBE" w:rsidRDefault="000F2EBE" w:rsidP="00B22AAA"/>
    <w:p w14:paraId="76317210" w14:textId="77777777" w:rsidR="000F2EBE" w:rsidRDefault="000F2EBE" w:rsidP="00B22AAA"/>
    <w:p w14:paraId="125BF6EF" w14:textId="77777777" w:rsidR="000F2EBE" w:rsidRDefault="000F2EBE" w:rsidP="00B22AAA"/>
    <w:p w14:paraId="089E1016" w14:textId="77777777" w:rsidR="000F2EBE" w:rsidRDefault="000F2EBE" w:rsidP="00B22AAA"/>
    <w:p w14:paraId="37D527B2" w14:textId="77777777" w:rsidR="000F2EBE" w:rsidRDefault="000F2EBE" w:rsidP="00B22AAA"/>
    <w:p w14:paraId="21198F79" w14:textId="77777777" w:rsidR="000F2EBE" w:rsidRDefault="000F2EBE" w:rsidP="00B22AAA"/>
    <w:p w14:paraId="16ACCF53" w14:textId="77777777" w:rsidR="000F2EBE" w:rsidRDefault="000F2EBE" w:rsidP="00B22AAA"/>
    <w:p w14:paraId="04A091A5" w14:textId="77777777" w:rsidR="000F2EBE" w:rsidRDefault="000F2EBE" w:rsidP="00B22AAA"/>
    <w:p w14:paraId="435431A7" w14:textId="66FFA443" w:rsidR="000F2EBE" w:rsidRPr="00236EAA" w:rsidRDefault="006E429C" w:rsidP="000F2EBE">
      <w:pPr>
        <w:pStyle w:val="Ttulo1"/>
        <w:rPr>
          <w:b/>
        </w:rPr>
      </w:pPr>
      <w:bookmarkStart w:id="0" w:name="_Toc165301277"/>
      <w:r>
        <w:t xml:space="preserve">1. </w:t>
      </w:r>
      <w:r w:rsidR="000F2EBE">
        <w:t>INTRODUC</w:t>
      </w:r>
      <w:r w:rsidR="00EB7C43">
        <w:t>T</w:t>
      </w:r>
      <w:r w:rsidR="000F2EBE" w:rsidRPr="00236EAA">
        <w:t>I</w:t>
      </w:r>
      <w:r w:rsidR="00EB7C43">
        <w:t>O</w:t>
      </w:r>
      <w:r w:rsidR="000F2EBE" w:rsidRPr="00236EAA">
        <w:t>N</w:t>
      </w:r>
      <w:bookmarkEnd w:id="0"/>
      <w:r w:rsidR="000F2EBE" w:rsidRPr="00236EAA">
        <w:t xml:space="preserve"> </w:t>
      </w:r>
    </w:p>
    <w:p w14:paraId="5C9EFDDD" w14:textId="5C1E738C" w:rsidR="00EE6300" w:rsidRPr="00EE6300" w:rsidRDefault="00EE6300" w:rsidP="00670AC3">
      <w:pPr>
        <w:jc w:val="both"/>
        <w:rPr>
          <w:lang w:val="en-GB"/>
        </w:rPr>
      </w:pPr>
      <w:r w:rsidRPr="00EE6300">
        <w:rPr>
          <w:lang w:val="en-GB"/>
        </w:rPr>
        <w:t xml:space="preserve">The UNE 15343 Plastic Recycling Process Audit Program certification </w:t>
      </w:r>
      <w:r w:rsidRPr="00EE6300">
        <w:rPr>
          <w:lang w:val="en-GB"/>
        </w:rPr>
        <w:t xml:space="preserve">is </w:t>
      </w:r>
      <w:r w:rsidRPr="00EE6300">
        <w:rPr>
          <w:lang w:val="en-GB"/>
        </w:rPr>
        <w:t>developed by Control Union to help the plastics industry demonstrate and guarantee the application of circular economy principles.</w:t>
      </w:r>
    </w:p>
    <w:p w14:paraId="279BA6B4" w14:textId="77777777" w:rsidR="00D42E76" w:rsidRDefault="00D42E76" w:rsidP="00670AC3">
      <w:pPr>
        <w:jc w:val="both"/>
        <w:rPr>
          <w:lang w:val="en-GB"/>
        </w:rPr>
      </w:pPr>
      <w:r w:rsidRPr="00D42E76">
        <w:rPr>
          <w:lang w:val="en-GB"/>
        </w:rPr>
        <w:t>Growing environmental awareness in our society is fostering consumer demand not only for high-quality products, but also for products produced in an environmentally responsible manner and with the sustainable use of natural resources.</w:t>
      </w:r>
    </w:p>
    <w:p w14:paraId="6EFB6E95" w14:textId="77777777" w:rsidR="00D42E76" w:rsidRDefault="00D42E76" w:rsidP="00670AC3">
      <w:pPr>
        <w:jc w:val="both"/>
        <w:rPr>
          <w:lang w:val="en-GB"/>
        </w:rPr>
      </w:pPr>
      <w:r>
        <w:rPr>
          <w:lang w:val="en-GB"/>
        </w:rPr>
        <w:t>Due to</w:t>
      </w:r>
      <w:r w:rsidRPr="00D42E76">
        <w:rPr>
          <w:lang w:val="en-GB"/>
        </w:rPr>
        <w:t xml:space="preserve"> this reality, Control Union has launched a certification scheme designed to promote and guarantee the sector's transition toward a Circular Economy. This approach focuses specifically on completing the production cycle, transforming plastic waste into new resources.</w:t>
      </w:r>
    </w:p>
    <w:p w14:paraId="4E2C2CF5" w14:textId="7968AC87" w:rsidR="00670AC3" w:rsidRPr="008D0060" w:rsidRDefault="008D0060" w:rsidP="00670AC3">
      <w:pPr>
        <w:jc w:val="both"/>
        <w:rPr>
          <w:lang w:val="en-GB"/>
        </w:rPr>
      </w:pPr>
      <w:r w:rsidRPr="008D0060">
        <w:rPr>
          <w:lang w:val="en-GB"/>
        </w:rPr>
        <w:t>Our certifications comprehensively cover the traceability of recycled material. From the reception of the plastic waste, through its processing, to its reintroduction into the market as recycled material. This includes the characterization of said recycled material, its conversion into pellets for subsequent use, and, finally, the certification of the percentage of this recycled material incorporated into new products.</w:t>
      </w:r>
    </w:p>
    <w:p w14:paraId="37CBDDE6" w14:textId="48E12348" w:rsidR="000F2EBE" w:rsidRPr="007B0235" w:rsidRDefault="006E429C" w:rsidP="000F2EBE">
      <w:pPr>
        <w:pStyle w:val="Ttulo1"/>
        <w:rPr>
          <w:b/>
          <w:lang w:val="en-GB"/>
        </w:rPr>
      </w:pPr>
      <w:bookmarkStart w:id="1" w:name="_Toc157420276"/>
      <w:bookmarkStart w:id="2" w:name="_Toc165301278"/>
      <w:r w:rsidRPr="007B0235">
        <w:rPr>
          <w:lang w:val="en-GB"/>
        </w:rPr>
        <w:t xml:space="preserve">2. </w:t>
      </w:r>
      <w:bookmarkStart w:id="3" w:name="_Hlk157510157"/>
      <w:bookmarkEnd w:id="1"/>
      <w:bookmarkEnd w:id="2"/>
      <w:r w:rsidR="008D0060" w:rsidRPr="007B0235">
        <w:rPr>
          <w:lang w:val="en-GB"/>
        </w:rPr>
        <w:t>CERTIFICATION OBJECT &amp; SCOPE</w:t>
      </w:r>
      <w:r w:rsidR="000F2EBE" w:rsidRPr="007B0235">
        <w:rPr>
          <w:lang w:val="en-GB"/>
        </w:rPr>
        <w:t xml:space="preserve"> </w:t>
      </w:r>
      <w:bookmarkEnd w:id="3"/>
    </w:p>
    <w:p w14:paraId="2FFB8247" w14:textId="336EFAFA" w:rsidR="000F2EBE" w:rsidRDefault="007B0235" w:rsidP="000F2EBE">
      <w:pPr>
        <w:spacing w:after="0"/>
        <w:jc w:val="both"/>
        <w:rPr>
          <w:b/>
          <w:bCs/>
          <w:lang w:val="en-GB"/>
        </w:rPr>
      </w:pPr>
      <w:r w:rsidRPr="007B0235">
        <w:rPr>
          <w:lang w:val="en-GB"/>
        </w:rPr>
        <w:t xml:space="preserve">The objective of this certification is </w:t>
      </w:r>
      <w:r w:rsidRPr="007B0235">
        <w:rPr>
          <w:b/>
          <w:bCs/>
          <w:lang w:val="en-GB"/>
        </w:rPr>
        <w:t>to recognize the plastic recycling processes for pre-consumer and post-consumer waste that operate at a Site in accordance with the requirements established in the Recycling Process Conformity Assessment Scheme:</w:t>
      </w:r>
    </w:p>
    <w:p w14:paraId="49C26D6C" w14:textId="77777777" w:rsidR="007B0235" w:rsidRPr="007B0235" w:rsidRDefault="007B0235" w:rsidP="000F2EBE">
      <w:pPr>
        <w:spacing w:after="0"/>
        <w:jc w:val="both"/>
        <w:rPr>
          <w:lang w:val="en-GB"/>
        </w:rPr>
      </w:pPr>
    </w:p>
    <w:p w14:paraId="479A9FF0" w14:textId="1C1DEF0B" w:rsidR="000F2EBE" w:rsidRDefault="007B0235" w:rsidP="000F2EBE">
      <w:pPr>
        <w:spacing w:after="0"/>
        <w:jc w:val="both"/>
        <w:rPr>
          <w:lang w:val="en-GB"/>
        </w:rPr>
      </w:pPr>
      <w:r w:rsidRPr="007B0235">
        <w:rPr>
          <w:lang w:val="en-GB"/>
        </w:rPr>
        <w:t>Certification against this Audit Scheme allows recyclers to demonstrate their contribution to plastic waste management and transparently communicate the origin of their waste. Recycling Process Certification is the point-of-origin audit for the chain of custody of recycled plastics. Certified Organizations provide confidence to all actors in the plastics value chain for a continued increase in the use of recycled plastics.</w:t>
      </w:r>
    </w:p>
    <w:p w14:paraId="16B91178" w14:textId="77777777" w:rsidR="007B0235" w:rsidRPr="007B0235" w:rsidRDefault="007B0235" w:rsidP="000F2EBE">
      <w:pPr>
        <w:spacing w:after="0"/>
        <w:jc w:val="both"/>
        <w:rPr>
          <w:lang w:val="en-GB"/>
        </w:rPr>
      </w:pPr>
    </w:p>
    <w:p w14:paraId="3D544E4D" w14:textId="42D0F418" w:rsidR="000F2EBE" w:rsidRDefault="00873971" w:rsidP="000F2EBE">
      <w:pPr>
        <w:spacing w:after="0"/>
        <w:jc w:val="both"/>
        <w:rPr>
          <w:lang w:val="en-GB"/>
        </w:rPr>
      </w:pPr>
      <w:r w:rsidRPr="00873971">
        <w:rPr>
          <w:lang w:val="en-GB"/>
        </w:rPr>
        <w:t>The requirements of the Audit Scheme are aligned with those of EN 15343:2007 and ISO 22095:2020.</w:t>
      </w:r>
    </w:p>
    <w:p w14:paraId="24F0D801" w14:textId="77777777" w:rsidR="00873971" w:rsidRPr="00873971" w:rsidRDefault="00873971" w:rsidP="000F2EBE">
      <w:pPr>
        <w:spacing w:after="0"/>
        <w:jc w:val="both"/>
        <w:rPr>
          <w:lang w:val="en-GB"/>
        </w:rPr>
      </w:pPr>
    </w:p>
    <w:p w14:paraId="2550D6F7" w14:textId="3BA27D9A" w:rsidR="000F2EBE" w:rsidRDefault="00873971" w:rsidP="000F2EBE">
      <w:pPr>
        <w:spacing w:after="0"/>
        <w:jc w:val="both"/>
        <w:rPr>
          <w:lang w:val="en-GB"/>
        </w:rPr>
      </w:pPr>
      <w:r w:rsidRPr="00873971">
        <w:rPr>
          <w:lang w:val="en-GB"/>
        </w:rPr>
        <w:t>The certification focuses on verifying the origin of the waste, traceability throughout the recycling process, and calculating the recycled content at the output. The Audit Scheme covers the requirements that organizations must meet regarding traceability according to EN 15343:2007, quality management systems, and environmental and administrative operational performance for waste recycling, as well as chain of custody.</w:t>
      </w:r>
    </w:p>
    <w:p w14:paraId="5BB4F64B" w14:textId="77777777" w:rsidR="00873971" w:rsidRPr="00873971" w:rsidRDefault="00873971" w:rsidP="000F2EBE">
      <w:pPr>
        <w:spacing w:after="0"/>
        <w:jc w:val="both"/>
        <w:rPr>
          <w:lang w:val="en-GB"/>
        </w:rPr>
      </w:pPr>
    </w:p>
    <w:p w14:paraId="4D510C46" w14:textId="77777777" w:rsidR="00EC7D04" w:rsidRPr="00EC7D04" w:rsidRDefault="00EC7D04" w:rsidP="00EC7D04">
      <w:pPr>
        <w:rPr>
          <w:lang w:val="en-GB"/>
        </w:rPr>
      </w:pPr>
      <w:r w:rsidRPr="00EC7D04">
        <w:rPr>
          <w:lang w:val="en-GB"/>
        </w:rPr>
        <w:t xml:space="preserve">The chain of custody defines the requirements for ensuring the origin of waste, traceability, and the percentage of recycled plastics in the output. The Audit Scheme operates according to the controlled mix chain of custody model described in ISO </w:t>
      </w:r>
      <w:r w:rsidRPr="00EC7D04">
        <w:rPr>
          <w:lang w:val="en-GB"/>
        </w:rPr>
        <w:lastRenderedPageBreak/>
        <w:t>22095:2020, which allows for the transfer of information from one actor in the value chain to another under Certification.</w:t>
      </w:r>
    </w:p>
    <w:p w14:paraId="3950BCB6" w14:textId="77777777" w:rsidR="00EC7D04" w:rsidRPr="00EC7D04" w:rsidRDefault="00EC7D04" w:rsidP="00EC7D04">
      <w:pPr>
        <w:rPr>
          <w:lang w:val="en-GB"/>
        </w:rPr>
      </w:pPr>
    </w:p>
    <w:p w14:paraId="5721D05C" w14:textId="69645F71" w:rsidR="000F2EBE" w:rsidRPr="00EC7D04" w:rsidRDefault="00EC7D04" w:rsidP="00EC7D04">
      <w:pPr>
        <w:rPr>
          <w:lang w:val="en-GB"/>
        </w:rPr>
      </w:pPr>
      <w:r w:rsidRPr="00EC7D04">
        <w:rPr>
          <w:lang w:val="en-GB"/>
        </w:rPr>
        <w:t>Use of the Certification mark is limited to those Recyclers who have obtained a certificate through Control Union based on this Audit Scheme.</w:t>
      </w:r>
    </w:p>
    <w:p w14:paraId="699C2910" w14:textId="45F6FD55" w:rsidR="000F2EBE" w:rsidRPr="0052740C" w:rsidRDefault="006E429C" w:rsidP="000F2EBE">
      <w:pPr>
        <w:pStyle w:val="Ttulo1"/>
        <w:rPr>
          <w:b/>
          <w:lang w:val="en-GB"/>
        </w:rPr>
      </w:pPr>
      <w:bookmarkStart w:id="4" w:name="_Toc157420277"/>
      <w:bookmarkStart w:id="5" w:name="_Toc165301279"/>
      <w:r w:rsidRPr="0052740C">
        <w:rPr>
          <w:lang w:val="en-GB"/>
        </w:rPr>
        <w:t xml:space="preserve">3. </w:t>
      </w:r>
      <w:bookmarkEnd w:id="4"/>
      <w:bookmarkEnd w:id="5"/>
      <w:r w:rsidR="00EC7D04" w:rsidRPr="0052740C">
        <w:rPr>
          <w:lang w:val="en-GB"/>
        </w:rPr>
        <w:t>REFERENCE STANDARDS</w:t>
      </w:r>
    </w:p>
    <w:p w14:paraId="1DF74D03" w14:textId="77777777" w:rsidR="0052740C" w:rsidRPr="0052740C" w:rsidRDefault="0052740C" w:rsidP="0052740C">
      <w:pPr>
        <w:spacing w:after="0"/>
        <w:jc w:val="both"/>
        <w:rPr>
          <w:lang w:val="en-GB"/>
        </w:rPr>
      </w:pPr>
      <w:r w:rsidRPr="0052740C">
        <w:rPr>
          <w:lang w:val="en-GB"/>
        </w:rPr>
        <w:t>EN 15342 Recycled plastics. Characterization of recycled polystyrene (PS)</w:t>
      </w:r>
    </w:p>
    <w:p w14:paraId="33522C61" w14:textId="77777777" w:rsidR="0052740C" w:rsidRPr="0052740C" w:rsidRDefault="0052740C" w:rsidP="0052740C">
      <w:pPr>
        <w:spacing w:after="0"/>
        <w:jc w:val="both"/>
        <w:rPr>
          <w:lang w:val="en-GB"/>
        </w:rPr>
      </w:pPr>
      <w:r w:rsidRPr="0052740C">
        <w:rPr>
          <w:lang w:val="en-GB"/>
        </w:rPr>
        <w:t>EN 15343 Plastics. Recycled plastics. Traceability and conformity assessment of recycled plastics and recycled content.</w:t>
      </w:r>
    </w:p>
    <w:p w14:paraId="727D593B" w14:textId="77777777" w:rsidR="0052740C" w:rsidRPr="0052740C" w:rsidRDefault="0052740C" w:rsidP="0052740C">
      <w:pPr>
        <w:spacing w:after="0"/>
        <w:jc w:val="both"/>
        <w:rPr>
          <w:lang w:val="en-GB"/>
        </w:rPr>
      </w:pPr>
      <w:r w:rsidRPr="0052740C">
        <w:rPr>
          <w:lang w:val="en-GB"/>
        </w:rPr>
        <w:t>EN 15344 Recycled plastics. Characterization of recycled polyethylene (PE)</w:t>
      </w:r>
    </w:p>
    <w:p w14:paraId="4DD51E06" w14:textId="77777777" w:rsidR="0052740C" w:rsidRPr="0052740C" w:rsidRDefault="0052740C" w:rsidP="0052740C">
      <w:pPr>
        <w:spacing w:after="0"/>
        <w:jc w:val="both"/>
        <w:rPr>
          <w:lang w:val="en-GB"/>
        </w:rPr>
      </w:pPr>
      <w:r w:rsidRPr="0052740C">
        <w:rPr>
          <w:lang w:val="en-GB"/>
        </w:rPr>
        <w:t>EN 15345 Recycled plastics. Characterization of recycled polypropylene (PP)</w:t>
      </w:r>
    </w:p>
    <w:p w14:paraId="03EDB41C" w14:textId="77777777" w:rsidR="0052740C" w:rsidRPr="0052740C" w:rsidRDefault="0052740C" w:rsidP="0052740C">
      <w:pPr>
        <w:spacing w:after="0"/>
        <w:jc w:val="both"/>
        <w:rPr>
          <w:lang w:val="en-GB"/>
        </w:rPr>
      </w:pPr>
      <w:r w:rsidRPr="0052740C">
        <w:rPr>
          <w:lang w:val="en-GB"/>
        </w:rPr>
        <w:t>EN 15346 Recycled plastics. Characterization of recycled poly(vinyl chloride) (PVC)</w:t>
      </w:r>
    </w:p>
    <w:p w14:paraId="5123472D" w14:textId="77777777" w:rsidR="0052740C" w:rsidRPr="0052740C" w:rsidRDefault="0052740C" w:rsidP="0052740C">
      <w:pPr>
        <w:spacing w:after="0"/>
        <w:jc w:val="both"/>
        <w:rPr>
          <w:lang w:val="en-GB"/>
        </w:rPr>
      </w:pPr>
      <w:r w:rsidRPr="0052740C">
        <w:rPr>
          <w:lang w:val="en-GB"/>
        </w:rPr>
        <w:t>EN 15347 Recycled plastics. Characterization of plastic waste.</w:t>
      </w:r>
    </w:p>
    <w:p w14:paraId="516E5B3E" w14:textId="77777777" w:rsidR="0052740C" w:rsidRPr="0052740C" w:rsidRDefault="0052740C" w:rsidP="0052740C">
      <w:pPr>
        <w:spacing w:after="0"/>
        <w:jc w:val="both"/>
        <w:rPr>
          <w:lang w:val="en-GB"/>
        </w:rPr>
      </w:pPr>
      <w:r w:rsidRPr="0052740C">
        <w:rPr>
          <w:lang w:val="en-GB"/>
        </w:rPr>
        <w:t>EN 15348 Recycled plastics. Characterization of recycled poly(ethylene terephthalate) (PET)</w:t>
      </w:r>
    </w:p>
    <w:p w14:paraId="11AF47D2" w14:textId="77777777" w:rsidR="0052740C" w:rsidRPr="0052740C" w:rsidRDefault="0052740C" w:rsidP="0052740C">
      <w:pPr>
        <w:spacing w:after="0"/>
        <w:jc w:val="both"/>
        <w:rPr>
          <w:lang w:val="en-GB"/>
        </w:rPr>
      </w:pPr>
      <w:r w:rsidRPr="0052740C">
        <w:rPr>
          <w:lang w:val="en-GB"/>
        </w:rPr>
        <w:t>EN 15353:2006 Plastics — Recycled plastics — Guidelines for the development of standards for recycled plastics</w:t>
      </w:r>
    </w:p>
    <w:p w14:paraId="0C630528" w14:textId="77777777" w:rsidR="0052740C" w:rsidRPr="0052740C" w:rsidRDefault="0052740C" w:rsidP="0052740C">
      <w:pPr>
        <w:spacing w:after="0"/>
        <w:jc w:val="both"/>
        <w:rPr>
          <w:lang w:val="en-GB"/>
        </w:rPr>
      </w:pPr>
      <w:r>
        <w:t xml:space="preserve">EN ISO 14021 Ecolabels and environmental declarations. </w:t>
      </w:r>
      <w:r w:rsidRPr="0052740C">
        <w:rPr>
          <w:lang w:val="en-GB"/>
        </w:rPr>
        <w:t>Environmental self-declarations (Type II ecolabel).</w:t>
      </w:r>
    </w:p>
    <w:p w14:paraId="4DC9760B" w14:textId="77777777" w:rsidR="0052740C" w:rsidRPr="0052740C" w:rsidRDefault="0052740C" w:rsidP="0052740C">
      <w:pPr>
        <w:spacing w:after="0"/>
        <w:jc w:val="both"/>
        <w:rPr>
          <w:lang w:val="en-GB"/>
        </w:rPr>
      </w:pPr>
      <w:r w:rsidRPr="0052740C">
        <w:rPr>
          <w:lang w:val="en-GB"/>
        </w:rPr>
        <w:t>EN 17615 Plastics – Environmental Aspects – Vocabulary</w:t>
      </w:r>
    </w:p>
    <w:p w14:paraId="44C26BC6" w14:textId="77777777" w:rsidR="0052740C" w:rsidRPr="0052740C" w:rsidRDefault="0052740C" w:rsidP="0052740C">
      <w:pPr>
        <w:spacing w:after="0"/>
        <w:jc w:val="both"/>
        <w:rPr>
          <w:lang w:val="en-GB"/>
        </w:rPr>
      </w:pPr>
      <w:r w:rsidRPr="0052740C">
        <w:rPr>
          <w:lang w:val="en-GB"/>
        </w:rPr>
        <w:t>ISO 22095:2020 Chain of custody – General terminology and templates</w:t>
      </w:r>
    </w:p>
    <w:p w14:paraId="13510422" w14:textId="71AD545B" w:rsidR="00862D91" w:rsidRPr="0052740C" w:rsidRDefault="0052740C" w:rsidP="0052740C">
      <w:pPr>
        <w:spacing w:after="0"/>
        <w:jc w:val="both"/>
        <w:rPr>
          <w:lang w:val="en-GB"/>
        </w:rPr>
      </w:pPr>
      <w:r w:rsidRPr="0052740C">
        <w:rPr>
          <w:lang w:val="en-GB"/>
        </w:rPr>
        <w:t>ISO 9001 Quality management systems. Requirements</w:t>
      </w:r>
    </w:p>
    <w:p w14:paraId="39959331" w14:textId="77777777" w:rsidR="000F2EBE" w:rsidRPr="0052740C" w:rsidRDefault="000F2EBE" w:rsidP="000F2EBE">
      <w:pPr>
        <w:spacing w:after="0"/>
        <w:rPr>
          <w:b/>
          <w:bCs/>
          <w:lang w:val="en-GB"/>
        </w:rPr>
      </w:pPr>
    </w:p>
    <w:p w14:paraId="40F805EA" w14:textId="20C7A65E" w:rsidR="000F2EBE" w:rsidRPr="0052740C" w:rsidRDefault="006E429C" w:rsidP="000F2EBE">
      <w:pPr>
        <w:pStyle w:val="Ttulo1"/>
        <w:rPr>
          <w:b/>
          <w:lang w:val="en-GB"/>
        </w:rPr>
      </w:pPr>
      <w:bookmarkStart w:id="6" w:name="_Toc157420278"/>
      <w:bookmarkStart w:id="7" w:name="_Toc165301280"/>
      <w:r w:rsidRPr="0052740C">
        <w:rPr>
          <w:lang w:val="en-GB"/>
        </w:rPr>
        <w:t xml:space="preserve">4. </w:t>
      </w:r>
      <w:bookmarkEnd w:id="6"/>
      <w:bookmarkEnd w:id="7"/>
      <w:r w:rsidR="0052740C" w:rsidRPr="0052740C">
        <w:rPr>
          <w:lang w:val="en-GB"/>
        </w:rPr>
        <w:t>T</w:t>
      </w:r>
      <w:r w:rsidR="0052740C">
        <w:rPr>
          <w:lang w:val="en-GB"/>
        </w:rPr>
        <w:t>HERMS &amp; DEFINITIONS</w:t>
      </w:r>
    </w:p>
    <w:p w14:paraId="72CF5937" w14:textId="1CDCFC47" w:rsidR="000F2EBE" w:rsidRPr="00236EAA" w:rsidRDefault="000F2EBE" w:rsidP="000F2EBE">
      <w:pPr>
        <w:pStyle w:val="Sinespaciado"/>
        <w:jc w:val="both"/>
        <w:rPr>
          <w:b/>
          <w:bCs/>
          <w:color w:val="0F4761" w:themeColor="accent1" w:themeShade="BF"/>
        </w:rPr>
      </w:pPr>
      <w:r w:rsidRPr="00236EAA">
        <w:rPr>
          <w:b/>
          <w:bCs/>
          <w:color w:val="0F4761" w:themeColor="accent1" w:themeShade="BF"/>
        </w:rPr>
        <w:t>Organiza</w:t>
      </w:r>
      <w:r w:rsidR="004D04FE">
        <w:rPr>
          <w:b/>
          <w:bCs/>
          <w:color w:val="0F4761" w:themeColor="accent1" w:themeShade="BF"/>
        </w:rPr>
        <w:t>tion</w:t>
      </w:r>
    </w:p>
    <w:p w14:paraId="179E8ADE" w14:textId="77777777" w:rsidR="000F2EBE" w:rsidRDefault="000F2EBE" w:rsidP="000F2EBE">
      <w:pPr>
        <w:spacing w:after="0"/>
        <w:jc w:val="both"/>
      </w:pPr>
      <w:r>
        <w:t>[ISO 22095:2020, 3.4.1]</w:t>
      </w:r>
    </w:p>
    <w:p w14:paraId="5E88E5E9" w14:textId="1F3C672D" w:rsidR="000F2EBE" w:rsidRDefault="00833E5F" w:rsidP="000F2EBE">
      <w:pPr>
        <w:spacing w:after="0"/>
        <w:jc w:val="both"/>
        <w:rPr>
          <w:lang w:val="en-GB"/>
        </w:rPr>
      </w:pPr>
      <w:r w:rsidRPr="00833E5F">
        <w:rPr>
          <w:lang w:val="en-GB"/>
        </w:rPr>
        <w:t>An entity or group of persons and facilities with an arrangement of responsibilities, authorities, relationships, and identifiable objectives.</w:t>
      </w:r>
    </w:p>
    <w:p w14:paraId="44C67609" w14:textId="77777777" w:rsidR="00DF4FEC" w:rsidRPr="00833E5F" w:rsidRDefault="00DF4FEC" w:rsidP="000F2EBE">
      <w:pPr>
        <w:spacing w:after="0"/>
        <w:jc w:val="both"/>
        <w:rPr>
          <w:lang w:val="en-GB"/>
        </w:rPr>
      </w:pPr>
    </w:p>
    <w:p w14:paraId="44E90D03" w14:textId="26E61745" w:rsidR="000F2EBE" w:rsidRPr="00236EAA" w:rsidRDefault="000F2EBE" w:rsidP="000F2EBE">
      <w:pPr>
        <w:pStyle w:val="Sinespaciado"/>
        <w:jc w:val="both"/>
        <w:rPr>
          <w:b/>
          <w:bCs/>
          <w:color w:val="0F4761" w:themeColor="accent1" w:themeShade="BF"/>
        </w:rPr>
      </w:pPr>
      <w:r w:rsidRPr="00236EAA">
        <w:rPr>
          <w:b/>
          <w:bCs/>
          <w:color w:val="0F4761" w:themeColor="accent1" w:themeShade="BF"/>
        </w:rPr>
        <w:t>Sit</w:t>
      </w:r>
      <w:r w:rsidR="00CB5D0B">
        <w:rPr>
          <w:b/>
          <w:bCs/>
          <w:color w:val="0F4761" w:themeColor="accent1" w:themeShade="BF"/>
        </w:rPr>
        <w:t>e</w:t>
      </w:r>
    </w:p>
    <w:p w14:paraId="3BA4FF1C" w14:textId="77777777" w:rsidR="000F2EBE" w:rsidRDefault="000F2EBE" w:rsidP="000F2EBE">
      <w:pPr>
        <w:spacing w:after="0"/>
        <w:jc w:val="both"/>
      </w:pPr>
      <w:r>
        <w:t>[ISO 22095:2020]</w:t>
      </w:r>
    </w:p>
    <w:p w14:paraId="5F5146B0" w14:textId="7EC10370" w:rsidR="000F2EBE" w:rsidRDefault="00833E5F" w:rsidP="000F2EBE">
      <w:pPr>
        <w:spacing w:after="0"/>
        <w:jc w:val="both"/>
        <w:rPr>
          <w:lang w:val="en-GB"/>
        </w:rPr>
      </w:pPr>
      <w:r w:rsidRPr="00833E5F">
        <w:rPr>
          <w:lang w:val="en-GB"/>
        </w:rPr>
        <w:t>A geographically bounded location in which defined activities are carried out under the control of an organization.</w:t>
      </w:r>
    </w:p>
    <w:p w14:paraId="24A6663B" w14:textId="77777777" w:rsidR="00833E5F" w:rsidRPr="00833E5F" w:rsidRDefault="00833E5F" w:rsidP="000F2EBE">
      <w:pPr>
        <w:spacing w:after="0"/>
        <w:jc w:val="both"/>
        <w:rPr>
          <w:lang w:val="en-GB"/>
        </w:rPr>
      </w:pPr>
    </w:p>
    <w:p w14:paraId="4C11C6CC" w14:textId="08876A4A" w:rsidR="000F2EBE" w:rsidRPr="00DF4FEC" w:rsidRDefault="000F2EBE" w:rsidP="000F2EBE">
      <w:pPr>
        <w:pStyle w:val="Sinespaciado"/>
        <w:jc w:val="both"/>
        <w:rPr>
          <w:b/>
          <w:bCs/>
          <w:color w:val="0F4761" w:themeColor="accent1" w:themeShade="BF"/>
          <w:lang w:val="en-GB"/>
        </w:rPr>
      </w:pPr>
      <w:r w:rsidRPr="00DF4FEC">
        <w:rPr>
          <w:b/>
          <w:bCs/>
          <w:color w:val="0F4761" w:themeColor="accent1" w:themeShade="BF"/>
          <w:lang w:val="en-GB"/>
        </w:rPr>
        <w:t>Recic</w:t>
      </w:r>
      <w:r w:rsidR="00CB5D0B" w:rsidRPr="00DF4FEC">
        <w:rPr>
          <w:b/>
          <w:bCs/>
          <w:color w:val="0F4761" w:themeColor="accent1" w:themeShade="BF"/>
          <w:lang w:val="en-GB"/>
        </w:rPr>
        <w:t>ler</w:t>
      </w:r>
    </w:p>
    <w:p w14:paraId="7EE771DA" w14:textId="5557DDDC" w:rsidR="000F2EBE" w:rsidRDefault="00DF4FEC" w:rsidP="000F2EBE">
      <w:pPr>
        <w:spacing w:after="0"/>
        <w:jc w:val="both"/>
        <w:rPr>
          <w:lang w:val="en-GB"/>
        </w:rPr>
      </w:pPr>
      <w:r w:rsidRPr="00DF4FEC">
        <w:rPr>
          <w:lang w:val="en-GB"/>
        </w:rPr>
        <w:t>Organization that requests Certification for one or more Recycling Processes at a site.</w:t>
      </w:r>
    </w:p>
    <w:p w14:paraId="0A65033D" w14:textId="77777777" w:rsidR="00DF4FEC" w:rsidRPr="00DF4FEC" w:rsidRDefault="00DF4FEC" w:rsidP="000F2EBE">
      <w:pPr>
        <w:spacing w:after="0"/>
        <w:jc w:val="both"/>
        <w:rPr>
          <w:lang w:val="en-GB"/>
        </w:rPr>
      </w:pPr>
    </w:p>
    <w:p w14:paraId="1007AE6F" w14:textId="6F75AA0D" w:rsidR="000F2EBE" w:rsidRPr="00DF4FEC" w:rsidRDefault="000F2EBE" w:rsidP="000F2EBE">
      <w:pPr>
        <w:pStyle w:val="Sinespaciado"/>
        <w:jc w:val="both"/>
        <w:rPr>
          <w:b/>
          <w:bCs/>
          <w:color w:val="0F4761" w:themeColor="accent1" w:themeShade="BF"/>
          <w:lang w:val="en-GB"/>
        </w:rPr>
      </w:pPr>
      <w:r w:rsidRPr="00DF4FEC">
        <w:rPr>
          <w:b/>
          <w:bCs/>
          <w:color w:val="0F4761" w:themeColor="accent1" w:themeShade="BF"/>
          <w:lang w:val="en-GB"/>
        </w:rPr>
        <w:t>Certifica</w:t>
      </w:r>
      <w:r w:rsidR="00CB5D0B" w:rsidRPr="00DF4FEC">
        <w:rPr>
          <w:b/>
          <w:bCs/>
          <w:color w:val="0F4761" w:themeColor="accent1" w:themeShade="BF"/>
          <w:lang w:val="en-GB"/>
        </w:rPr>
        <w:t>tion</w:t>
      </w:r>
    </w:p>
    <w:p w14:paraId="66925F3E" w14:textId="39786C67" w:rsidR="000F2EBE" w:rsidRDefault="00DF4FEC" w:rsidP="000F2EBE">
      <w:pPr>
        <w:spacing w:after="0"/>
        <w:jc w:val="both"/>
        <w:rPr>
          <w:lang w:val="en-GB"/>
        </w:rPr>
      </w:pPr>
      <w:r w:rsidRPr="00DF4FEC">
        <w:rPr>
          <w:lang w:val="en-GB"/>
        </w:rPr>
        <w:t>Certification under this Audit Scheme.</w:t>
      </w:r>
    </w:p>
    <w:p w14:paraId="3FD5A52B" w14:textId="77777777" w:rsidR="00DF4FEC" w:rsidRPr="00DF4FEC" w:rsidRDefault="00DF4FEC" w:rsidP="000F2EBE">
      <w:pPr>
        <w:spacing w:after="0"/>
        <w:jc w:val="both"/>
        <w:rPr>
          <w:lang w:val="en-GB"/>
        </w:rPr>
      </w:pPr>
    </w:p>
    <w:p w14:paraId="185CAE69" w14:textId="45CE42FB" w:rsidR="000F2EBE" w:rsidRPr="000231EF" w:rsidRDefault="000F2EBE" w:rsidP="000F2EBE">
      <w:pPr>
        <w:pStyle w:val="Sinespaciado"/>
        <w:jc w:val="both"/>
        <w:rPr>
          <w:b/>
          <w:bCs/>
          <w:color w:val="0F4761" w:themeColor="accent1" w:themeShade="BF"/>
          <w:lang w:val="en-GB"/>
        </w:rPr>
      </w:pPr>
      <w:r w:rsidRPr="000231EF">
        <w:rPr>
          <w:b/>
          <w:bCs/>
          <w:color w:val="0F4761" w:themeColor="accent1" w:themeShade="BF"/>
          <w:lang w:val="en-GB"/>
        </w:rPr>
        <w:t>Pl</w:t>
      </w:r>
      <w:r w:rsidR="00CB5D0B" w:rsidRPr="000231EF">
        <w:rPr>
          <w:b/>
          <w:bCs/>
          <w:color w:val="0F4761" w:themeColor="accent1" w:themeShade="BF"/>
          <w:lang w:val="en-GB"/>
        </w:rPr>
        <w:t>a</w:t>
      </w:r>
      <w:r w:rsidRPr="000231EF">
        <w:rPr>
          <w:b/>
          <w:bCs/>
          <w:color w:val="0F4761" w:themeColor="accent1" w:themeShade="BF"/>
          <w:lang w:val="en-GB"/>
        </w:rPr>
        <w:t>stic</w:t>
      </w:r>
    </w:p>
    <w:p w14:paraId="0B617F9F" w14:textId="48DDAA9D" w:rsidR="000F2EBE" w:rsidRDefault="000231EF" w:rsidP="000F2EBE">
      <w:pPr>
        <w:spacing w:after="0"/>
        <w:rPr>
          <w:lang w:val="en-GB"/>
        </w:rPr>
      </w:pPr>
      <w:r w:rsidRPr="000231EF">
        <w:rPr>
          <w:lang w:val="en-GB"/>
        </w:rPr>
        <w:lastRenderedPageBreak/>
        <w:t>Material consisting of a polymer as defined in Article 3, point 5, of Regulation (EC) No 1907/2006, to which additives or other substances may have been added, and which can function as a principal structural component of final products, with the exception of natural polymers which have not been chemically modified.</w:t>
      </w:r>
    </w:p>
    <w:p w14:paraId="33C23B08" w14:textId="77777777" w:rsidR="000231EF" w:rsidRPr="000231EF" w:rsidRDefault="000231EF" w:rsidP="000F2EBE">
      <w:pPr>
        <w:spacing w:after="0"/>
        <w:rPr>
          <w:lang w:val="en-GB"/>
        </w:rPr>
      </w:pPr>
    </w:p>
    <w:p w14:paraId="36699B7A" w14:textId="659735D4" w:rsidR="000F2EBE" w:rsidRPr="00236EAA" w:rsidRDefault="00CB5D0B" w:rsidP="000F2EBE">
      <w:pPr>
        <w:pStyle w:val="Sinespaciado"/>
        <w:jc w:val="both"/>
        <w:rPr>
          <w:b/>
          <w:bCs/>
          <w:color w:val="0F4761" w:themeColor="accent1" w:themeShade="BF"/>
        </w:rPr>
      </w:pPr>
      <w:r>
        <w:rPr>
          <w:b/>
          <w:bCs/>
          <w:color w:val="0F4761" w:themeColor="accent1" w:themeShade="BF"/>
        </w:rPr>
        <w:t>Recycled Plastic</w:t>
      </w:r>
    </w:p>
    <w:p w14:paraId="0C7E7150" w14:textId="77777777" w:rsidR="000F2EBE" w:rsidRDefault="000F2EBE" w:rsidP="000F2EBE">
      <w:pPr>
        <w:spacing w:after="0"/>
        <w:jc w:val="both"/>
      </w:pPr>
      <w:r>
        <w:t>[EN/ISO 472:2013, 2.612]</w:t>
      </w:r>
    </w:p>
    <w:p w14:paraId="15CA7ED9" w14:textId="2C906C4B" w:rsidR="000F2EBE" w:rsidRPr="00EF2590" w:rsidRDefault="00EF2590" w:rsidP="000F2EBE">
      <w:pPr>
        <w:spacing w:after="0"/>
        <w:jc w:val="both"/>
        <w:rPr>
          <w:lang w:val="en-GB"/>
        </w:rPr>
      </w:pPr>
      <w:r w:rsidRPr="00EF2590">
        <w:rPr>
          <w:lang w:val="en-GB"/>
        </w:rPr>
        <w:t>Plastic prepared by transformation in a production process from plastic waste materials for the original or other purposes, but excluding energy recovery. In a broad sense, plastics recycling covers any reuse of waste material or discarded articles, including pyrolysis to recover useful organic chemicals. Recycled plastics may or may not be reformulated by the addition of fillers, plasticizers, stabilizers, pigments, etc.</w:t>
      </w:r>
    </w:p>
    <w:p w14:paraId="60E64CF5" w14:textId="77777777" w:rsidR="00EF2590" w:rsidRPr="00EF2590" w:rsidRDefault="00EF2590" w:rsidP="000F2EBE">
      <w:pPr>
        <w:spacing w:after="0"/>
        <w:jc w:val="both"/>
        <w:rPr>
          <w:lang w:val="en-GB"/>
        </w:rPr>
      </w:pPr>
    </w:p>
    <w:p w14:paraId="147119CF" w14:textId="4189A2FE" w:rsidR="000F2EBE" w:rsidRPr="00236EAA" w:rsidRDefault="000F2EBE" w:rsidP="000F2EBE">
      <w:pPr>
        <w:pStyle w:val="Sinespaciado"/>
        <w:jc w:val="both"/>
        <w:rPr>
          <w:b/>
          <w:bCs/>
          <w:color w:val="0F4761" w:themeColor="accent1" w:themeShade="BF"/>
        </w:rPr>
      </w:pPr>
      <w:r w:rsidRPr="00236EAA">
        <w:rPr>
          <w:b/>
          <w:bCs/>
          <w:color w:val="0F4761" w:themeColor="accent1" w:themeShade="BF"/>
        </w:rPr>
        <w:t>Tra</w:t>
      </w:r>
      <w:r w:rsidR="00CB5D0B">
        <w:rPr>
          <w:b/>
          <w:bCs/>
          <w:color w:val="0F4761" w:themeColor="accent1" w:themeShade="BF"/>
        </w:rPr>
        <w:t>ceabiltiy</w:t>
      </w:r>
    </w:p>
    <w:p w14:paraId="51F7DEE8" w14:textId="77777777" w:rsidR="000F2EBE" w:rsidRDefault="000F2EBE" w:rsidP="000F2EBE">
      <w:pPr>
        <w:spacing w:after="0"/>
        <w:jc w:val="both"/>
      </w:pPr>
      <w:r>
        <w:t>[ISO 22095:2020, 3.6.1]</w:t>
      </w:r>
    </w:p>
    <w:p w14:paraId="0C93E590" w14:textId="0D84D96C" w:rsidR="000F2EBE" w:rsidRDefault="00EF2590" w:rsidP="000F2EBE">
      <w:pPr>
        <w:spacing w:after="0"/>
        <w:jc w:val="both"/>
        <w:rPr>
          <w:lang w:val="en-GB"/>
        </w:rPr>
      </w:pPr>
      <w:r w:rsidRPr="00EF2590">
        <w:rPr>
          <w:lang w:val="en-GB"/>
        </w:rPr>
        <w:t>Ability to trace the history, application, location, or source(s) of a material or product throughout the supply chain.</w:t>
      </w:r>
    </w:p>
    <w:p w14:paraId="590B77E3" w14:textId="77777777" w:rsidR="00EF2590" w:rsidRPr="00EF2590" w:rsidRDefault="00EF2590" w:rsidP="000F2EBE">
      <w:pPr>
        <w:spacing w:after="0"/>
        <w:jc w:val="both"/>
        <w:rPr>
          <w:lang w:val="en-GB"/>
        </w:rPr>
      </w:pPr>
    </w:p>
    <w:p w14:paraId="20DA769E" w14:textId="1717F8FD" w:rsidR="000F2EBE" w:rsidRPr="00236EAA" w:rsidRDefault="000F2EBE" w:rsidP="000F2EBE">
      <w:pPr>
        <w:pStyle w:val="Sinespaciado"/>
        <w:jc w:val="both"/>
        <w:rPr>
          <w:b/>
          <w:bCs/>
          <w:color w:val="0F4761" w:themeColor="accent1" w:themeShade="BF"/>
        </w:rPr>
      </w:pPr>
      <w:r w:rsidRPr="00236EAA">
        <w:rPr>
          <w:b/>
          <w:bCs/>
          <w:color w:val="0F4761" w:themeColor="accent1" w:themeShade="BF"/>
        </w:rPr>
        <w:t>Segrega</w:t>
      </w:r>
      <w:r w:rsidR="00CB5D0B">
        <w:rPr>
          <w:b/>
          <w:bCs/>
          <w:color w:val="0F4761" w:themeColor="accent1" w:themeShade="BF"/>
        </w:rPr>
        <w:t>tion</w:t>
      </w:r>
    </w:p>
    <w:p w14:paraId="780552CD" w14:textId="77777777" w:rsidR="000F2EBE" w:rsidRDefault="000F2EBE" w:rsidP="000F2EBE">
      <w:pPr>
        <w:spacing w:after="0"/>
        <w:jc w:val="both"/>
      </w:pPr>
      <w:r>
        <w:t>[ISO 22095:2020, 3.3.2]</w:t>
      </w:r>
    </w:p>
    <w:p w14:paraId="4FA851AA" w14:textId="65D25FCD" w:rsidR="000F2EBE" w:rsidRPr="00BE05C3" w:rsidRDefault="00BE05C3" w:rsidP="000F2EBE">
      <w:pPr>
        <w:spacing w:after="0"/>
        <w:jc w:val="both"/>
        <w:rPr>
          <w:lang w:val="en-GB"/>
        </w:rPr>
      </w:pPr>
      <w:r w:rsidRPr="00BE05C3">
        <w:rPr>
          <w:lang w:val="en-GB"/>
        </w:rPr>
        <w:t>Chain of custody model in which the specific characteristics of a material or product are maintained from initial input to final output. Note 1 to entry: The addition of material with different characteristics and/or grade to the input is not permitted. Note 2 to entry: Material from more than one source commonly contributes to a chain of custody under the segregated model.</w:t>
      </w:r>
    </w:p>
    <w:p w14:paraId="6E976FE2" w14:textId="77777777" w:rsidR="00BE05C3" w:rsidRPr="00BE05C3" w:rsidRDefault="00BE05C3" w:rsidP="000F2EBE">
      <w:pPr>
        <w:spacing w:after="0"/>
        <w:jc w:val="both"/>
        <w:rPr>
          <w:lang w:val="en-GB"/>
        </w:rPr>
      </w:pPr>
    </w:p>
    <w:p w14:paraId="0751CBFD" w14:textId="5E01DC75" w:rsidR="000F2EBE" w:rsidRPr="00236EAA" w:rsidRDefault="00CB5D0B" w:rsidP="000F2EBE">
      <w:pPr>
        <w:pStyle w:val="Sinespaciado"/>
        <w:jc w:val="both"/>
        <w:rPr>
          <w:b/>
          <w:bCs/>
          <w:color w:val="0F4761" w:themeColor="accent1" w:themeShade="BF"/>
        </w:rPr>
      </w:pPr>
      <w:r>
        <w:rPr>
          <w:b/>
          <w:bCs/>
          <w:color w:val="0F4761" w:themeColor="accent1" w:themeShade="BF"/>
        </w:rPr>
        <w:t>Controlled Blending</w:t>
      </w:r>
    </w:p>
    <w:p w14:paraId="680B6B98" w14:textId="77777777" w:rsidR="000F2EBE" w:rsidRDefault="000F2EBE" w:rsidP="000F2EBE">
      <w:pPr>
        <w:spacing w:after="0"/>
        <w:jc w:val="both"/>
      </w:pPr>
      <w:r>
        <w:t>[ISO 22095:2020, 3.3.3]</w:t>
      </w:r>
    </w:p>
    <w:p w14:paraId="38A82569" w14:textId="07BDDB5D" w:rsidR="000F2EBE" w:rsidRDefault="00BE05C3" w:rsidP="000F2EBE">
      <w:pPr>
        <w:spacing w:after="0"/>
        <w:jc w:val="both"/>
        <w:rPr>
          <w:lang w:val="en-GB"/>
        </w:rPr>
      </w:pPr>
      <w:r w:rsidRPr="00BE05C3">
        <w:rPr>
          <w:lang w:val="en-GB"/>
        </w:rPr>
        <w:t>Chain of custody model in which materials or products with a specific set of characteristics are mixed according to certain criteria with materials or products without that set of characteristics resulting in a known proportion of the specified characteristics in the final product.</w:t>
      </w:r>
    </w:p>
    <w:p w14:paraId="2F5528F6" w14:textId="77777777" w:rsidR="00BE05C3" w:rsidRPr="00BE05C3" w:rsidRDefault="00BE05C3" w:rsidP="000F2EBE">
      <w:pPr>
        <w:spacing w:after="0"/>
        <w:jc w:val="both"/>
        <w:rPr>
          <w:lang w:val="en-GB"/>
        </w:rPr>
      </w:pPr>
    </w:p>
    <w:p w14:paraId="7A9DADCC" w14:textId="69B3128F" w:rsidR="000F2EBE" w:rsidRPr="00FB71C4" w:rsidRDefault="00E80E55" w:rsidP="000F2EBE">
      <w:pPr>
        <w:pStyle w:val="Sinespaciado"/>
        <w:jc w:val="both"/>
        <w:rPr>
          <w:b/>
          <w:bCs/>
          <w:color w:val="0F4761" w:themeColor="accent1" w:themeShade="BF"/>
          <w:lang w:val="en-GB"/>
        </w:rPr>
      </w:pPr>
      <w:r w:rsidRPr="00FB71C4">
        <w:rPr>
          <w:b/>
          <w:bCs/>
          <w:color w:val="0F4761" w:themeColor="accent1" w:themeShade="BF"/>
          <w:lang w:val="en-GB"/>
        </w:rPr>
        <w:t>Storage Bay</w:t>
      </w:r>
    </w:p>
    <w:p w14:paraId="34693F03" w14:textId="3A995062" w:rsidR="000F2EBE" w:rsidRDefault="00FB71C4" w:rsidP="000F2EBE">
      <w:pPr>
        <w:spacing w:after="0"/>
        <w:jc w:val="both"/>
        <w:rPr>
          <w:lang w:val="en-GB"/>
        </w:rPr>
      </w:pPr>
      <w:r w:rsidRPr="00FB71C4">
        <w:rPr>
          <w:lang w:val="en-GB"/>
        </w:rPr>
        <w:t>A defined storage area where a known number of batches of incoming plastic waste can be kept separate and isolated from other batches of incoming plastic waste and from contamination.</w:t>
      </w:r>
    </w:p>
    <w:p w14:paraId="6B9F8456" w14:textId="77777777" w:rsidR="00FB71C4" w:rsidRPr="00FB71C4" w:rsidRDefault="00FB71C4" w:rsidP="000F2EBE">
      <w:pPr>
        <w:spacing w:after="0"/>
        <w:jc w:val="both"/>
        <w:rPr>
          <w:lang w:val="en-GB"/>
        </w:rPr>
      </w:pPr>
    </w:p>
    <w:p w14:paraId="44A32FDB" w14:textId="5B18FA08" w:rsidR="000F2EBE" w:rsidRPr="00FB71C4" w:rsidRDefault="00E80E55" w:rsidP="000F2EBE">
      <w:pPr>
        <w:pStyle w:val="Sinespaciado"/>
        <w:jc w:val="both"/>
        <w:rPr>
          <w:b/>
          <w:bCs/>
          <w:color w:val="0F4761" w:themeColor="accent1" w:themeShade="BF"/>
          <w:lang w:val="en-GB"/>
        </w:rPr>
      </w:pPr>
      <w:r w:rsidRPr="00FB71C4">
        <w:rPr>
          <w:b/>
          <w:bCs/>
          <w:color w:val="0F4761" w:themeColor="accent1" w:themeShade="BF"/>
          <w:lang w:val="en-GB"/>
        </w:rPr>
        <w:t>Current working hours</w:t>
      </w:r>
    </w:p>
    <w:p w14:paraId="2EA37ADA" w14:textId="481C4E5D" w:rsidR="000F2EBE" w:rsidRDefault="00FB71C4" w:rsidP="000F2EBE">
      <w:pPr>
        <w:spacing w:after="0"/>
        <w:jc w:val="both"/>
        <w:rPr>
          <w:lang w:val="en-GB"/>
        </w:rPr>
      </w:pPr>
      <w:r w:rsidRPr="00FB71C4">
        <w:rPr>
          <w:lang w:val="en-GB"/>
        </w:rPr>
        <w:t>The operating hours of the Recycling Process at the time of the audit.</w:t>
      </w:r>
    </w:p>
    <w:p w14:paraId="2595F701" w14:textId="77777777" w:rsidR="00FB71C4" w:rsidRPr="00FB71C4" w:rsidRDefault="00FB71C4" w:rsidP="000F2EBE">
      <w:pPr>
        <w:spacing w:after="0"/>
        <w:jc w:val="both"/>
        <w:rPr>
          <w:lang w:val="en-GB"/>
        </w:rPr>
      </w:pPr>
    </w:p>
    <w:p w14:paraId="50ACCB0C" w14:textId="48CCBD2F" w:rsidR="000F2EBE" w:rsidRPr="00BE6FC6" w:rsidRDefault="00E80E55" w:rsidP="000F2EBE">
      <w:pPr>
        <w:pStyle w:val="Sinespaciado"/>
        <w:jc w:val="both"/>
        <w:rPr>
          <w:b/>
          <w:bCs/>
          <w:color w:val="0F4761" w:themeColor="accent1" w:themeShade="BF"/>
          <w:lang w:val="en-GB"/>
        </w:rPr>
      </w:pPr>
      <w:r w:rsidRPr="00BE6FC6">
        <w:rPr>
          <w:b/>
          <w:bCs/>
          <w:color w:val="0F4761" w:themeColor="accent1" w:themeShade="BF"/>
          <w:lang w:val="en-GB"/>
        </w:rPr>
        <w:t>Allowed working hours</w:t>
      </w:r>
    </w:p>
    <w:p w14:paraId="78FFD96E" w14:textId="6BED4590" w:rsidR="000F2EBE" w:rsidRDefault="00BE6FC6" w:rsidP="000F2EBE">
      <w:pPr>
        <w:spacing w:after="0"/>
        <w:jc w:val="both"/>
        <w:rPr>
          <w:lang w:val="en-GB"/>
        </w:rPr>
      </w:pPr>
      <w:r w:rsidRPr="00BE6FC6">
        <w:rPr>
          <w:lang w:val="en-GB"/>
        </w:rPr>
        <w:t>The maximum number of hours that the Recycler may perform the Recycling Process under the terms of its operating licenses and permits.</w:t>
      </w:r>
    </w:p>
    <w:p w14:paraId="7B777B0C" w14:textId="77777777" w:rsidR="00BE6FC6" w:rsidRPr="00BE6FC6" w:rsidRDefault="00BE6FC6" w:rsidP="000F2EBE">
      <w:pPr>
        <w:spacing w:after="0"/>
        <w:jc w:val="both"/>
        <w:rPr>
          <w:lang w:val="en-GB"/>
        </w:rPr>
      </w:pPr>
    </w:p>
    <w:p w14:paraId="0A455656" w14:textId="063A8AA6" w:rsidR="000F2EBE" w:rsidRPr="0042152E" w:rsidRDefault="00E80E55" w:rsidP="000F2EBE">
      <w:pPr>
        <w:pStyle w:val="Sinespaciado"/>
        <w:jc w:val="both"/>
        <w:rPr>
          <w:b/>
          <w:bCs/>
          <w:color w:val="0F4761" w:themeColor="accent1" w:themeShade="BF"/>
          <w:lang w:val="en-GB"/>
        </w:rPr>
      </w:pPr>
      <w:r w:rsidRPr="0042152E">
        <w:rPr>
          <w:b/>
          <w:bCs/>
          <w:color w:val="0F4761" w:themeColor="accent1" w:themeShade="BF"/>
          <w:lang w:val="en-GB"/>
        </w:rPr>
        <w:t>Equipment Capacity</w:t>
      </w:r>
    </w:p>
    <w:p w14:paraId="72203F69" w14:textId="36D8B78D" w:rsidR="000F2EBE" w:rsidRDefault="0042152E" w:rsidP="000F2EBE">
      <w:pPr>
        <w:spacing w:after="0"/>
        <w:jc w:val="both"/>
        <w:rPr>
          <w:lang w:val="en-GB"/>
        </w:rPr>
      </w:pPr>
      <w:r w:rsidRPr="0042152E">
        <w:rPr>
          <w:lang w:val="en-GB"/>
        </w:rPr>
        <w:lastRenderedPageBreak/>
        <w:t>The maximum theoretical capacity of the Recycler's equipment, relative to the weight of Input Plastic Waste, that can be accepted in the Recycling Process to produce a Recycled Product.</w:t>
      </w:r>
    </w:p>
    <w:p w14:paraId="18E96120" w14:textId="77777777" w:rsidR="0042152E" w:rsidRPr="0042152E" w:rsidRDefault="0042152E" w:rsidP="000F2EBE">
      <w:pPr>
        <w:spacing w:after="0"/>
        <w:jc w:val="both"/>
        <w:rPr>
          <w:lang w:val="en-GB"/>
        </w:rPr>
      </w:pPr>
    </w:p>
    <w:p w14:paraId="5A2D8472" w14:textId="0C908DA7" w:rsidR="000F2EBE" w:rsidRPr="00CD2683" w:rsidRDefault="00E80E55" w:rsidP="000F2EBE">
      <w:pPr>
        <w:pStyle w:val="Sinespaciado"/>
        <w:jc w:val="both"/>
        <w:rPr>
          <w:b/>
          <w:bCs/>
          <w:color w:val="0F4761" w:themeColor="accent1" w:themeShade="BF"/>
          <w:lang w:val="en-GB"/>
        </w:rPr>
      </w:pPr>
      <w:r w:rsidRPr="00CD2683">
        <w:rPr>
          <w:b/>
          <w:bCs/>
          <w:color w:val="0F4761" w:themeColor="accent1" w:themeShade="BF"/>
          <w:lang w:val="en-GB"/>
        </w:rPr>
        <w:t>Site Capacity</w:t>
      </w:r>
    </w:p>
    <w:p w14:paraId="4DF3E001" w14:textId="39308CE8" w:rsidR="000F2EBE" w:rsidRDefault="00CD2683" w:rsidP="000F2EBE">
      <w:pPr>
        <w:spacing w:after="0"/>
        <w:jc w:val="both"/>
        <w:rPr>
          <w:lang w:val="en-GB"/>
        </w:rPr>
      </w:pPr>
      <w:r w:rsidRPr="00CD2683">
        <w:rPr>
          <w:lang w:val="en-GB"/>
        </w:rPr>
        <w:t>The l</w:t>
      </w:r>
      <w:r>
        <w:rPr>
          <w:lang w:val="en-GB"/>
        </w:rPr>
        <w:t>owest value between</w:t>
      </w:r>
      <w:r w:rsidRPr="00CD2683">
        <w:rPr>
          <w:lang w:val="en-GB"/>
        </w:rPr>
        <w:t xml:space="preserve"> the sum of the equipment capacity(ies) or the licensed input volume.</w:t>
      </w:r>
    </w:p>
    <w:p w14:paraId="3E127708" w14:textId="77777777" w:rsidR="00CD2683" w:rsidRPr="00CD2683" w:rsidRDefault="00CD2683" w:rsidP="000F2EBE">
      <w:pPr>
        <w:spacing w:after="0"/>
        <w:jc w:val="both"/>
        <w:rPr>
          <w:lang w:val="en-GB"/>
        </w:rPr>
      </w:pPr>
    </w:p>
    <w:p w14:paraId="1FE5678C" w14:textId="0B835488" w:rsidR="000F2EBE" w:rsidRPr="00512071" w:rsidRDefault="00E80E55" w:rsidP="000F2EBE">
      <w:pPr>
        <w:pStyle w:val="Sinespaciado"/>
        <w:jc w:val="both"/>
        <w:rPr>
          <w:b/>
          <w:bCs/>
          <w:color w:val="0F4761" w:themeColor="accent1" w:themeShade="BF"/>
          <w:lang w:val="en-GB"/>
        </w:rPr>
      </w:pPr>
      <w:r w:rsidRPr="00512071">
        <w:rPr>
          <w:b/>
          <w:bCs/>
          <w:color w:val="0F4761" w:themeColor="accent1" w:themeShade="BF"/>
          <w:lang w:val="en-GB"/>
        </w:rPr>
        <w:t>Nominal Capacity</w:t>
      </w:r>
    </w:p>
    <w:p w14:paraId="3AB402FD" w14:textId="37F2EF1B" w:rsidR="000F2EBE" w:rsidRDefault="00512071" w:rsidP="000F2EBE">
      <w:pPr>
        <w:spacing w:after="0"/>
        <w:jc w:val="both"/>
        <w:rPr>
          <w:lang w:val="en-GB"/>
        </w:rPr>
      </w:pPr>
      <w:r w:rsidRPr="00512071">
        <w:rPr>
          <w:lang w:val="en-GB"/>
        </w:rPr>
        <w:t>The operating capacity of the Recycler's equipment relative to the weight of Input Plastic Waste accepted into the Recycling Process to produce Recycled Output. This is the capacity value calculated based on consumption figures over a given period. It considers planned production hours, throughput, and identified line availability.</w:t>
      </w:r>
    </w:p>
    <w:p w14:paraId="375A10BB" w14:textId="77777777" w:rsidR="00512071" w:rsidRPr="00512071" w:rsidRDefault="00512071" w:rsidP="000F2EBE">
      <w:pPr>
        <w:spacing w:after="0"/>
        <w:jc w:val="both"/>
        <w:rPr>
          <w:lang w:val="en-GB"/>
        </w:rPr>
      </w:pPr>
    </w:p>
    <w:p w14:paraId="26E3707D" w14:textId="77777777" w:rsidR="000F2EBE" w:rsidRPr="00236EAA" w:rsidRDefault="000F2EBE" w:rsidP="000F2EBE">
      <w:pPr>
        <w:pStyle w:val="Sinespaciado"/>
        <w:jc w:val="both"/>
        <w:rPr>
          <w:b/>
          <w:bCs/>
          <w:color w:val="0F4761" w:themeColor="accent1" w:themeShade="BF"/>
        </w:rPr>
      </w:pPr>
      <w:r w:rsidRPr="00236EAA">
        <w:rPr>
          <w:b/>
          <w:bCs/>
          <w:color w:val="0F4761" w:themeColor="accent1" w:themeShade="BF"/>
        </w:rPr>
        <w:t>Batch</w:t>
      </w:r>
    </w:p>
    <w:p w14:paraId="7E5F374F" w14:textId="77777777" w:rsidR="000F2EBE" w:rsidRDefault="000F2EBE" w:rsidP="000F2EBE">
      <w:pPr>
        <w:spacing w:after="0"/>
        <w:jc w:val="both"/>
      </w:pPr>
      <w:r>
        <w:t>[EN 17615:2020, 3.17]</w:t>
      </w:r>
    </w:p>
    <w:p w14:paraId="30593C76" w14:textId="4B181A28" w:rsidR="000F2EBE" w:rsidRDefault="00512071" w:rsidP="000F2EBE">
      <w:pPr>
        <w:spacing w:after="0"/>
        <w:jc w:val="both"/>
        <w:rPr>
          <w:lang w:val="en-GB"/>
        </w:rPr>
      </w:pPr>
      <w:r w:rsidRPr="00512071">
        <w:rPr>
          <w:lang w:val="en-GB"/>
        </w:rPr>
        <w:t>Quantity of material considered as a single unit and that has a unique reference.</w:t>
      </w:r>
    </w:p>
    <w:p w14:paraId="65E53BE1" w14:textId="77777777" w:rsidR="00512071" w:rsidRPr="00512071" w:rsidRDefault="00512071" w:rsidP="000F2EBE">
      <w:pPr>
        <w:spacing w:after="0"/>
        <w:jc w:val="both"/>
        <w:rPr>
          <w:lang w:val="en-GB"/>
        </w:rPr>
      </w:pPr>
    </w:p>
    <w:p w14:paraId="6A715022" w14:textId="2096FE3C" w:rsidR="000F2EBE" w:rsidRPr="00236EAA" w:rsidRDefault="000F2EBE" w:rsidP="000F2EBE">
      <w:pPr>
        <w:pStyle w:val="Sinespaciado"/>
        <w:jc w:val="both"/>
        <w:rPr>
          <w:b/>
          <w:bCs/>
          <w:color w:val="0F4761" w:themeColor="accent1" w:themeShade="BF"/>
        </w:rPr>
      </w:pPr>
      <w:r w:rsidRPr="00236EAA">
        <w:rPr>
          <w:b/>
          <w:bCs/>
          <w:color w:val="0F4761" w:themeColor="accent1" w:themeShade="BF"/>
        </w:rPr>
        <w:t>Lot</w:t>
      </w:r>
    </w:p>
    <w:p w14:paraId="099D74A9" w14:textId="57A76BE1" w:rsidR="000F2EBE" w:rsidRDefault="005E4147" w:rsidP="000F2EBE">
      <w:pPr>
        <w:spacing w:after="0"/>
        <w:jc w:val="both"/>
        <w:rPr>
          <w:lang w:val="en-GB"/>
        </w:rPr>
      </w:pPr>
      <w:r w:rsidRPr="005E4147">
        <w:rPr>
          <w:lang w:val="en-GB"/>
        </w:rPr>
        <w:t>A defined quantity of a product manufactured or produced under conditions that are presumed to be uniform.</w:t>
      </w:r>
    </w:p>
    <w:p w14:paraId="275BC00D" w14:textId="77777777" w:rsidR="005E4147" w:rsidRPr="005E4147" w:rsidRDefault="005E4147" w:rsidP="000F2EBE">
      <w:pPr>
        <w:spacing w:after="0"/>
        <w:jc w:val="both"/>
        <w:rPr>
          <w:lang w:val="en-GB"/>
        </w:rPr>
      </w:pPr>
    </w:p>
    <w:p w14:paraId="78912EC3" w14:textId="67B395EE" w:rsidR="000F2EBE" w:rsidRPr="00236EAA" w:rsidRDefault="005E4147" w:rsidP="000F2EBE">
      <w:pPr>
        <w:pStyle w:val="Sinespaciado"/>
        <w:jc w:val="both"/>
        <w:rPr>
          <w:b/>
          <w:bCs/>
          <w:color w:val="0F4761" w:themeColor="accent1" w:themeShade="BF"/>
        </w:rPr>
      </w:pPr>
      <w:r>
        <w:rPr>
          <w:b/>
          <w:bCs/>
          <w:color w:val="0F4761" w:themeColor="accent1" w:themeShade="BF"/>
        </w:rPr>
        <w:t xml:space="preserve">Input Plastics Wastes </w:t>
      </w:r>
    </w:p>
    <w:p w14:paraId="6A245B6D" w14:textId="6B2C5AC5" w:rsidR="000F2EBE" w:rsidRDefault="004A272C" w:rsidP="000F2EBE">
      <w:pPr>
        <w:spacing w:after="0"/>
        <w:jc w:val="both"/>
        <w:rPr>
          <w:lang w:val="en-GB"/>
        </w:rPr>
      </w:pPr>
      <w:r>
        <w:rPr>
          <w:lang w:val="en-GB"/>
        </w:rPr>
        <w:t>P</w:t>
      </w:r>
      <w:r w:rsidRPr="004A272C">
        <w:rPr>
          <w:lang w:val="en-GB"/>
        </w:rPr>
        <w:t>lastic waste required for the Recycling Process for which the Recycler is requesting Certification.</w:t>
      </w:r>
    </w:p>
    <w:p w14:paraId="499E0B93" w14:textId="77777777" w:rsidR="008A2B9A" w:rsidRPr="004A272C" w:rsidRDefault="008A2B9A" w:rsidP="000F2EBE">
      <w:pPr>
        <w:spacing w:after="0"/>
        <w:jc w:val="both"/>
        <w:rPr>
          <w:lang w:val="en-GB"/>
        </w:rPr>
      </w:pPr>
    </w:p>
    <w:p w14:paraId="0FD45452" w14:textId="28B6B811" w:rsidR="000F2EBE" w:rsidRPr="007034CF" w:rsidRDefault="008A2B9A" w:rsidP="000F2EBE">
      <w:pPr>
        <w:pStyle w:val="Sinespaciado"/>
        <w:jc w:val="both"/>
        <w:rPr>
          <w:b/>
          <w:bCs/>
          <w:color w:val="0F4761" w:themeColor="accent1" w:themeShade="BF"/>
          <w:lang w:val="en-GB"/>
        </w:rPr>
      </w:pPr>
      <w:r w:rsidRPr="007034CF">
        <w:rPr>
          <w:b/>
          <w:bCs/>
          <w:color w:val="0F4761" w:themeColor="accent1" w:themeShade="BF"/>
          <w:lang w:val="en-GB"/>
        </w:rPr>
        <w:t>Input Volume</w:t>
      </w:r>
    </w:p>
    <w:p w14:paraId="2EBC27AC" w14:textId="159A3512" w:rsidR="00386155" w:rsidRDefault="007034CF" w:rsidP="000F2EBE">
      <w:pPr>
        <w:pStyle w:val="Sinespaciado"/>
        <w:jc w:val="both"/>
        <w:rPr>
          <w:kern w:val="2"/>
          <w:lang w:val="en-GB"/>
          <w14:ligatures w14:val="standardContextual"/>
        </w:rPr>
      </w:pPr>
      <w:r w:rsidRPr="007034CF">
        <w:rPr>
          <w:kern w:val="2"/>
          <w:lang w:val="en-GB"/>
          <w14:ligatures w14:val="standardContextual"/>
        </w:rPr>
        <w:t xml:space="preserve">The total weight of Input Plastic Waste delivered to the Recycler during </w:t>
      </w:r>
      <w:r>
        <w:rPr>
          <w:kern w:val="2"/>
          <w:lang w:val="en-GB"/>
          <w14:ligatures w14:val="standardContextual"/>
        </w:rPr>
        <w:t>the scoped</w:t>
      </w:r>
      <w:r w:rsidRPr="007034CF">
        <w:rPr>
          <w:kern w:val="2"/>
          <w:lang w:val="en-GB"/>
          <w14:ligatures w14:val="standardContextual"/>
        </w:rPr>
        <w:t xml:space="preserve"> period of time.</w:t>
      </w:r>
    </w:p>
    <w:p w14:paraId="42BA999B" w14:textId="77777777" w:rsidR="007034CF" w:rsidRPr="007034CF" w:rsidRDefault="007034CF" w:rsidP="000F2EBE">
      <w:pPr>
        <w:pStyle w:val="Sinespaciado"/>
        <w:jc w:val="both"/>
        <w:rPr>
          <w:b/>
          <w:bCs/>
          <w:color w:val="0F4761" w:themeColor="accent1" w:themeShade="BF"/>
          <w:lang w:val="en-GB"/>
        </w:rPr>
      </w:pPr>
    </w:p>
    <w:p w14:paraId="6F756EFE" w14:textId="3A680849" w:rsidR="000F2EBE" w:rsidRPr="00D705B4" w:rsidRDefault="007034CF" w:rsidP="000F2EBE">
      <w:pPr>
        <w:pStyle w:val="Sinespaciado"/>
        <w:jc w:val="both"/>
        <w:rPr>
          <w:b/>
          <w:bCs/>
          <w:color w:val="0F4761" w:themeColor="accent1" w:themeShade="BF"/>
          <w:lang w:val="en-GB"/>
        </w:rPr>
      </w:pPr>
      <w:r w:rsidRPr="00D705B4">
        <w:rPr>
          <w:b/>
          <w:bCs/>
          <w:color w:val="0F4761" w:themeColor="accent1" w:themeShade="BF"/>
          <w:lang w:val="en-GB"/>
        </w:rPr>
        <w:t>Input Volumen license</w:t>
      </w:r>
    </w:p>
    <w:p w14:paraId="57785372" w14:textId="6D52469F" w:rsidR="000F2EBE" w:rsidRDefault="00D705B4" w:rsidP="000F2EBE">
      <w:pPr>
        <w:spacing w:after="0"/>
        <w:jc w:val="both"/>
        <w:rPr>
          <w:lang w:val="en-GB"/>
        </w:rPr>
      </w:pPr>
      <w:r w:rsidRPr="00D705B4">
        <w:rPr>
          <w:lang w:val="en-GB"/>
        </w:rPr>
        <w:t>The total weight of all plastic waste that the Recycler may accept under the terms of its operating license in a given period of time.</w:t>
      </w:r>
    </w:p>
    <w:p w14:paraId="3AEF40B4" w14:textId="77777777" w:rsidR="00D705B4" w:rsidRPr="00D705B4" w:rsidRDefault="00D705B4" w:rsidP="000F2EBE">
      <w:pPr>
        <w:spacing w:after="0"/>
        <w:jc w:val="both"/>
        <w:rPr>
          <w:lang w:val="en-GB"/>
        </w:rPr>
      </w:pPr>
    </w:p>
    <w:p w14:paraId="3E262E28" w14:textId="56F2B3AF" w:rsidR="000F2EBE" w:rsidRPr="00D705B4" w:rsidRDefault="00D705B4" w:rsidP="000F2EBE">
      <w:pPr>
        <w:pStyle w:val="Sinespaciado"/>
        <w:jc w:val="both"/>
        <w:rPr>
          <w:b/>
          <w:bCs/>
          <w:color w:val="0F4761" w:themeColor="accent1" w:themeShade="BF"/>
          <w:lang w:val="en-GB"/>
        </w:rPr>
      </w:pPr>
      <w:r w:rsidRPr="00D705B4">
        <w:rPr>
          <w:b/>
          <w:bCs/>
          <w:color w:val="0F4761" w:themeColor="accent1" w:themeShade="BF"/>
          <w:lang w:val="en-GB"/>
        </w:rPr>
        <w:t>Recyclin</w:t>
      </w:r>
      <w:r>
        <w:rPr>
          <w:b/>
          <w:bCs/>
          <w:color w:val="0F4761" w:themeColor="accent1" w:themeShade="BF"/>
          <w:lang w:val="en-GB"/>
        </w:rPr>
        <w:t>g Process</w:t>
      </w:r>
    </w:p>
    <w:p w14:paraId="59C58407" w14:textId="77777777" w:rsidR="000F2EBE" w:rsidRPr="00D705B4" w:rsidRDefault="000F2EBE" w:rsidP="000F2EBE">
      <w:pPr>
        <w:spacing w:after="0"/>
        <w:jc w:val="both"/>
        <w:rPr>
          <w:lang w:val="en-GB"/>
        </w:rPr>
      </w:pPr>
      <w:r w:rsidRPr="00D705B4">
        <w:rPr>
          <w:lang w:val="en-GB"/>
        </w:rPr>
        <w:t>[art. 3(17) DO L 312 22.11.2008, p. 3]</w:t>
      </w:r>
    </w:p>
    <w:p w14:paraId="4DF9638D" w14:textId="3CCC9800" w:rsidR="000F2EBE" w:rsidRPr="00D705B4" w:rsidRDefault="00D705B4" w:rsidP="000F2EBE">
      <w:pPr>
        <w:spacing w:after="0"/>
        <w:jc w:val="both"/>
        <w:rPr>
          <w:lang w:val="en-GB"/>
        </w:rPr>
      </w:pPr>
      <w:r w:rsidRPr="00D705B4">
        <w:rPr>
          <w:lang w:val="en-GB"/>
        </w:rPr>
        <w:t>Any recovery operation by which waste materials are reprocessed into products, materials, or substances, whether for their original or other purposes. This includes the reprocessing of organic material but does not include energy recovery and reprocessing into materials for use as fuel or for landfill operations. A Recycling Process produces a Recycled Product for which Certification is requested.</w:t>
      </w:r>
    </w:p>
    <w:p w14:paraId="06EF795D" w14:textId="77777777" w:rsidR="00D705B4" w:rsidRPr="00D705B4" w:rsidRDefault="00D705B4" w:rsidP="000F2EBE">
      <w:pPr>
        <w:spacing w:after="0"/>
        <w:jc w:val="both"/>
        <w:rPr>
          <w:lang w:val="en-GB"/>
        </w:rPr>
      </w:pPr>
    </w:p>
    <w:p w14:paraId="736CFF79" w14:textId="2C71C795" w:rsidR="000F2EBE" w:rsidRPr="00411CE1" w:rsidRDefault="00411CE1" w:rsidP="000F2EBE">
      <w:pPr>
        <w:pStyle w:val="Sinespaciado"/>
        <w:jc w:val="both"/>
        <w:rPr>
          <w:b/>
          <w:bCs/>
          <w:color w:val="0F4761" w:themeColor="accent1" w:themeShade="BF"/>
          <w:lang w:val="en-GB"/>
        </w:rPr>
      </w:pPr>
      <w:r w:rsidRPr="00411CE1">
        <w:rPr>
          <w:b/>
          <w:bCs/>
          <w:color w:val="0F4761" w:themeColor="accent1" w:themeShade="BF"/>
          <w:lang w:val="en-GB"/>
        </w:rPr>
        <w:t>Recycled Output</w:t>
      </w:r>
    </w:p>
    <w:p w14:paraId="6A4075F0" w14:textId="34C4506D" w:rsidR="000F2EBE" w:rsidRDefault="00411CE1" w:rsidP="000F2EBE">
      <w:pPr>
        <w:spacing w:after="0"/>
        <w:jc w:val="both"/>
        <w:rPr>
          <w:lang w:val="en-GB"/>
        </w:rPr>
      </w:pPr>
      <w:r w:rsidRPr="00411CE1">
        <w:rPr>
          <w:lang w:val="en-GB"/>
        </w:rPr>
        <w:t>Recycled plastic (recycled) produced by the Recycling Process that can be used as a substitute for virgin polymer or other raw materials to manufacture products (excluding products for energy generation).</w:t>
      </w:r>
    </w:p>
    <w:p w14:paraId="557D2D86" w14:textId="77777777" w:rsidR="00411CE1" w:rsidRPr="00411CE1" w:rsidRDefault="00411CE1" w:rsidP="000F2EBE">
      <w:pPr>
        <w:spacing w:after="0"/>
        <w:jc w:val="both"/>
        <w:rPr>
          <w:lang w:val="en-GB"/>
        </w:rPr>
      </w:pPr>
    </w:p>
    <w:p w14:paraId="45F96A14" w14:textId="7B735D04" w:rsidR="000F2EBE" w:rsidRPr="00236EAA" w:rsidRDefault="00017B15" w:rsidP="000F2EBE">
      <w:pPr>
        <w:pStyle w:val="Sinespaciado"/>
        <w:jc w:val="both"/>
        <w:rPr>
          <w:b/>
          <w:bCs/>
          <w:color w:val="0F4761" w:themeColor="accent1" w:themeShade="BF"/>
        </w:rPr>
      </w:pPr>
      <w:r>
        <w:rPr>
          <w:b/>
          <w:bCs/>
          <w:color w:val="0F4761" w:themeColor="accent1" w:themeShade="BF"/>
        </w:rPr>
        <w:lastRenderedPageBreak/>
        <w:t>Pre-processed output wastes</w:t>
      </w:r>
    </w:p>
    <w:p w14:paraId="74A8E645" w14:textId="29B6BA37" w:rsidR="000F2EBE" w:rsidRDefault="00017B15" w:rsidP="000F2EBE">
      <w:pPr>
        <w:spacing w:after="0"/>
        <w:jc w:val="both"/>
        <w:rPr>
          <w:lang w:val="en-GB"/>
        </w:rPr>
      </w:pPr>
      <w:r w:rsidRPr="00017B15">
        <w:rPr>
          <w:lang w:val="en-GB"/>
        </w:rPr>
        <w:t>Waste outputs sent for further recycling.</w:t>
      </w:r>
    </w:p>
    <w:p w14:paraId="7F07261B" w14:textId="77777777" w:rsidR="00017B15" w:rsidRPr="00017B15" w:rsidRDefault="00017B15" w:rsidP="000F2EBE">
      <w:pPr>
        <w:spacing w:after="0"/>
        <w:jc w:val="both"/>
        <w:rPr>
          <w:lang w:val="en-GB"/>
        </w:rPr>
      </w:pPr>
    </w:p>
    <w:p w14:paraId="0E96DED4" w14:textId="1BE624BF" w:rsidR="000F2EBE" w:rsidRPr="003A47E9" w:rsidRDefault="00017B15" w:rsidP="000F2EBE">
      <w:pPr>
        <w:pStyle w:val="Sinespaciado"/>
        <w:jc w:val="both"/>
        <w:rPr>
          <w:b/>
          <w:bCs/>
          <w:color w:val="0F4761" w:themeColor="accent1" w:themeShade="BF"/>
          <w:lang w:val="en-GB"/>
        </w:rPr>
      </w:pPr>
      <w:r w:rsidRPr="003A47E9">
        <w:rPr>
          <w:b/>
          <w:bCs/>
          <w:color w:val="0F4761" w:themeColor="accent1" w:themeShade="BF"/>
          <w:lang w:val="en-GB"/>
        </w:rPr>
        <w:t>Yield</w:t>
      </w:r>
    </w:p>
    <w:p w14:paraId="0D68CE54" w14:textId="342688EC" w:rsidR="000F2EBE" w:rsidRDefault="003A47E9" w:rsidP="000F2EBE">
      <w:pPr>
        <w:spacing w:after="0"/>
        <w:jc w:val="both"/>
        <w:rPr>
          <w:lang w:val="en-GB"/>
        </w:rPr>
      </w:pPr>
      <w:r w:rsidRPr="003A47E9">
        <w:rPr>
          <w:lang w:val="en-GB"/>
        </w:rPr>
        <w:t>Amount of recycled output (in percentage) produced from a given tonnage of input waste plastic.</w:t>
      </w:r>
    </w:p>
    <w:p w14:paraId="7DA53CA9" w14:textId="77777777" w:rsidR="003A47E9" w:rsidRPr="003A47E9" w:rsidRDefault="003A47E9" w:rsidP="000F2EBE">
      <w:pPr>
        <w:spacing w:after="0"/>
        <w:jc w:val="both"/>
        <w:rPr>
          <w:lang w:val="en-GB"/>
        </w:rPr>
      </w:pPr>
    </w:p>
    <w:p w14:paraId="08C01667" w14:textId="799E1DD2" w:rsidR="000F2EBE" w:rsidRPr="003A47E9" w:rsidRDefault="003A47E9" w:rsidP="000F2EBE">
      <w:pPr>
        <w:pStyle w:val="Sinespaciado"/>
        <w:jc w:val="both"/>
        <w:rPr>
          <w:b/>
          <w:bCs/>
          <w:color w:val="0F4761" w:themeColor="accent1" w:themeShade="BF"/>
          <w:lang w:val="en-GB"/>
        </w:rPr>
      </w:pPr>
      <w:r w:rsidRPr="003A47E9">
        <w:rPr>
          <w:b/>
          <w:bCs/>
          <w:color w:val="0F4761" w:themeColor="accent1" w:themeShade="BF"/>
          <w:lang w:val="en-GB"/>
        </w:rPr>
        <w:t>Beneficial Output</w:t>
      </w:r>
    </w:p>
    <w:p w14:paraId="3D993F4D" w14:textId="44AB16DB" w:rsidR="000F2EBE" w:rsidRDefault="003A47E9" w:rsidP="000F2EBE">
      <w:pPr>
        <w:spacing w:after="0"/>
        <w:jc w:val="both"/>
        <w:rPr>
          <w:lang w:val="en-GB"/>
        </w:rPr>
      </w:pPr>
      <w:r>
        <w:rPr>
          <w:lang w:val="en-GB"/>
        </w:rPr>
        <w:t xml:space="preserve">It </w:t>
      </w:r>
      <w:r w:rsidRPr="003A47E9">
        <w:rPr>
          <w:lang w:val="en-GB"/>
        </w:rPr>
        <w:t>refers to all Recycled Output, including by-products produced from the Recycling Process that can be used as a direct replacement for virgin polymer or other raw material to manufacture goods (excluding those intended for energy generation).</w:t>
      </w:r>
    </w:p>
    <w:p w14:paraId="63F85320" w14:textId="77777777" w:rsidR="003A47E9" w:rsidRPr="003A47E9" w:rsidRDefault="003A47E9" w:rsidP="000F2EBE">
      <w:pPr>
        <w:spacing w:after="0"/>
        <w:jc w:val="both"/>
        <w:rPr>
          <w:lang w:val="en-GB"/>
        </w:rPr>
      </w:pPr>
    </w:p>
    <w:p w14:paraId="3B1E319C" w14:textId="18E7D900" w:rsidR="000F2EBE" w:rsidRPr="0054737D" w:rsidRDefault="003A47E9" w:rsidP="000F2EBE">
      <w:pPr>
        <w:pStyle w:val="Sinespaciado"/>
        <w:jc w:val="both"/>
        <w:rPr>
          <w:b/>
          <w:bCs/>
          <w:color w:val="0F4761" w:themeColor="accent1" w:themeShade="BF"/>
          <w:lang w:val="en-GB"/>
        </w:rPr>
      </w:pPr>
      <w:r w:rsidRPr="0054737D">
        <w:rPr>
          <w:b/>
          <w:bCs/>
          <w:color w:val="0F4761" w:themeColor="accent1" w:themeShade="BF"/>
          <w:lang w:val="en-GB"/>
        </w:rPr>
        <w:t>Recycled content</w:t>
      </w:r>
    </w:p>
    <w:p w14:paraId="1061EFD6" w14:textId="2A343AC3" w:rsidR="000F2EBE" w:rsidRPr="0054737D" w:rsidRDefault="000F2EBE" w:rsidP="000F2EBE">
      <w:pPr>
        <w:spacing w:after="0"/>
        <w:jc w:val="both"/>
        <w:rPr>
          <w:lang w:val="en-GB"/>
        </w:rPr>
      </w:pPr>
      <w:r w:rsidRPr="0054737D">
        <w:rPr>
          <w:lang w:val="en-GB"/>
        </w:rPr>
        <w:t xml:space="preserve">[CEN/TR 15353:2004, adaptado] </w:t>
      </w:r>
      <w:r w:rsidR="0054737D" w:rsidRPr="0054737D">
        <w:rPr>
          <w:lang w:val="en-GB"/>
        </w:rPr>
        <w:t>Percentage by weight of recycled plastics in a product. Percentage by weight of Certified Recycled Input in Output. Must be defined between Pre-consumer Material and Post-consumer Material.</w:t>
      </w:r>
    </w:p>
    <w:p w14:paraId="183AA722" w14:textId="77777777" w:rsidR="000F2EBE" w:rsidRPr="0054737D" w:rsidRDefault="000F2EBE" w:rsidP="000F2EBE">
      <w:pPr>
        <w:spacing w:after="0"/>
        <w:jc w:val="both"/>
        <w:rPr>
          <w:lang w:val="en-GB"/>
        </w:rPr>
      </w:pPr>
    </w:p>
    <w:p w14:paraId="1D2A7448" w14:textId="50A601AB" w:rsidR="000F2EBE" w:rsidRPr="0054737D" w:rsidRDefault="000F2EBE" w:rsidP="000F2EBE">
      <w:pPr>
        <w:pStyle w:val="Sinespaciado"/>
        <w:jc w:val="both"/>
        <w:rPr>
          <w:b/>
          <w:bCs/>
          <w:color w:val="0F4761" w:themeColor="accent1" w:themeShade="BF"/>
          <w:lang w:val="en-GB"/>
        </w:rPr>
      </w:pPr>
      <w:r w:rsidRPr="0054737D">
        <w:rPr>
          <w:b/>
          <w:bCs/>
          <w:color w:val="0F4761" w:themeColor="accent1" w:themeShade="BF"/>
          <w:lang w:val="en-GB"/>
        </w:rPr>
        <w:t>Preconsum</w:t>
      </w:r>
      <w:r w:rsidR="0054737D" w:rsidRPr="0054737D">
        <w:rPr>
          <w:b/>
          <w:bCs/>
          <w:color w:val="0F4761" w:themeColor="accent1" w:themeShade="BF"/>
          <w:lang w:val="en-GB"/>
        </w:rPr>
        <w:t>er</w:t>
      </w:r>
    </w:p>
    <w:p w14:paraId="00BBB917" w14:textId="77777777" w:rsidR="000F2EBE" w:rsidRPr="0054737D" w:rsidRDefault="000F2EBE" w:rsidP="000F2EBE">
      <w:pPr>
        <w:spacing w:after="0"/>
        <w:jc w:val="both"/>
        <w:rPr>
          <w:lang w:val="en-GB"/>
        </w:rPr>
      </w:pPr>
      <w:r w:rsidRPr="0054737D">
        <w:rPr>
          <w:lang w:val="en-GB"/>
        </w:rPr>
        <w:t>[EN 14021:2016, 7.8.1.1]</w:t>
      </w:r>
    </w:p>
    <w:p w14:paraId="3DAF4089" w14:textId="77777777" w:rsidR="0054737D" w:rsidRPr="0054737D" w:rsidRDefault="0054737D" w:rsidP="0054737D">
      <w:pPr>
        <w:spacing w:after="0"/>
        <w:jc w:val="both"/>
        <w:rPr>
          <w:lang w:val="en-GB"/>
        </w:rPr>
      </w:pPr>
      <w:r w:rsidRPr="0054737D">
        <w:rPr>
          <w:lang w:val="en-GB"/>
        </w:rPr>
        <w:t>Descriptive term covering material diverted from the waste stream during a manufacturing process.</w:t>
      </w:r>
    </w:p>
    <w:p w14:paraId="074BA00A" w14:textId="77777777" w:rsidR="0054737D" w:rsidRPr="0054737D" w:rsidRDefault="0054737D" w:rsidP="0054737D">
      <w:pPr>
        <w:spacing w:after="0"/>
        <w:jc w:val="both"/>
        <w:rPr>
          <w:lang w:val="en-GB"/>
        </w:rPr>
      </w:pPr>
    </w:p>
    <w:p w14:paraId="7B47520E" w14:textId="77777777" w:rsidR="0054737D" w:rsidRPr="0054737D" w:rsidRDefault="0054737D" w:rsidP="0054737D">
      <w:pPr>
        <w:spacing w:after="0"/>
        <w:jc w:val="both"/>
        <w:rPr>
          <w:lang w:val="en-GB"/>
        </w:rPr>
      </w:pPr>
      <w:r w:rsidRPr="0054737D">
        <w:rPr>
          <w:lang w:val="en-GB"/>
        </w:rPr>
        <w:t>Note 1: This term excludes reused material, such as rework, regrind, or scrap generated in a given process that can be recovered within that same process. The same process involves manufacturing the same type of product, whether at the same or a different location.</w:t>
      </w:r>
    </w:p>
    <w:p w14:paraId="40FCA6F8" w14:textId="7A23ECA7" w:rsidR="000F2EBE" w:rsidRDefault="0054737D" w:rsidP="0054737D">
      <w:pPr>
        <w:spacing w:after="0"/>
        <w:jc w:val="both"/>
        <w:rPr>
          <w:lang w:val="en-GB"/>
        </w:rPr>
      </w:pPr>
      <w:r w:rsidRPr="0054737D">
        <w:rPr>
          <w:lang w:val="en-GB"/>
        </w:rPr>
        <w:t>Note 2: The term “post-industrial material” is sometimes used synonymously.</w:t>
      </w:r>
    </w:p>
    <w:p w14:paraId="60135AD8" w14:textId="77777777" w:rsidR="0054737D" w:rsidRPr="0054737D" w:rsidRDefault="0054737D" w:rsidP="0054737D">
      <w:pPr>
        <w:spacing w:after="0"/>
        <w:jc w:val="both"/>
        <w:rPr>
          <w:lang w:val="en-GB"/>
        </w:rPr>
      </w:pPr>
    </w:p>
    <w:p w14:paraId="379E506F" w14:textId="1DC173C1" w:rsidR="000F2EBE" w:rsidRPr="00236EAA" w:rsidRDefault="000F2EBE" w:rsidP="000F2EBE">
      <w:pPr>
        <w:pStyle w:val="Sinespaciado"/>
        <w:jc w:val="both"/>
        <w:rPr>
          <w:b/>
          <w:bCs/>
          <w:color w:val="0F4761" w:themeColor="accent1" w:themeShade="BF"/>
        </w:rPr>
      </w:pPr>
      <w:r w:rsidRPr="00236EAA">
        <w:rPr>
          <w:b/>
          <w:bCs/>
          <w:color w:val="0F4761" w:themeColor="accent1" w:themeShade="BF"/>
        </w:rPr>
        <w:t>Pos</w:t>
      </w:r>
      <w:r w:rsidR="0054737D">
        <w:rPr>
          <w:b/>
          <w:bCs/>
          <w:color w:val="0F4761" w:themeColor="accent1" w:themeShade="BF"/>
        </w:rPr>
        <w:t>t</w:t>
      </w:r>
      <w:r w:rsidRPr="00236EAA">
        <w:rPr>
          <w:b/>
          <w:bCs/>
          <w:color w:val="0F4761" w:themeColor="accent1" w:themeShade="BF"/>
        </w:rPr>
        <w:t>consum</w:t>
      </w:r>
      <w:r w:rsidR="0054737D">
        <w:rPr>
          <w:b/>
          <w:bCs/>
          <w:color w:val="0F4761" w:themeColor="accent1" w:themeShade="BF"/>
        </w:rPr>
        <w:t>er</w:t>
      </w:r>
    </w:p>
    <w:p w14:paraId="4F809215" w14:textId="77777777" w:rsidR="000F2EBE" w:rsidRDefault="000F2EBE" w:rsidP="000F2EBE">
      <w:pPr>
        <w:spacing w:after="0"/>
        <w:jc w:val="both"/>
      </w:pPr>
      <w:r>
        <w:t>[EN 14021:2016, 7.8.1.1]</w:t>
      </w:r>
    </w:p>
    <w:p w14:paraId="4DAE4B6F" w14:textId="77777777" w:rsidR="002341A8" w:rsidRPr="002341A8" w:rsidRDefault="002341A8" w:rsidP="002341A8">
      <w:pPr>
        <w:spacing w:after="0"/>
        <w:jc w:val="both"/>
        <w:rPr>
          <w:lang w:val="en-GB"/>
        </w:rPr>
      </w:pPr>
      <w:r w:rsidRPr="002341A8">
        <w:rPr>
          <w:lang w:val="en-GB"/>
        </w:rPr>
        <w:t>A descriptive term covering material generated by end-users of products that has served its intended purpose or is no longer usable (including material returned within the distribution chain). For specific materials such as PVC, industry definitions apply.</w:t>
      </w:r>
    </w:p>
    <w:p w14:paraId="3290CD72" w14:textId="77777777" w:rsidR="002341A8" w:rsidRPr="002341A8" w:rsidRDefault="002341A8" w:rsidP="002341A8">
      <w:pPr>
        <w:spacing w:after="0"/>
        <w:jc w:val="both"/>
        <w:rPr>
          <w:lang w:val="en-GB"/>
        </w:rPr>
      </w:pPr>
    </w:p>
    <w:p w14:paraId="164E4937" w14:textId="78266C5F" w:rsidR="000F2EBE" w:rsidRPr="002341A8" w:rsidRDefault="002341A8" w:rsidP="002341A8">
      <w:pPr>
        <w:spacing w:after="0"/>
        <w:jc w:val="both"/>
        <w:rPr>
          <w:highlight w:val="red"/>
          <w:lang w:val="en-GB"/>
        </w:rPr>
      </w:pPr>
      <w:r w:rsidRPr="002341A8">
        <w:rPr>
          <w:lang w:val="en-GB"/>
        </w:rPr>
        <w:t>Note 1: The term "post-use" is sometimes used synonymously.</w:t>
      </w:r>
    </w:p>
    <w:p w14:paraId="68185ED8" w14:textId="77777777" w:rsidR="00862D91" w:rsidRPr="002341A8" w:rsidRDefault="00862D91" w:rsidP="000F2EBE">
      <w:pPr>
        <w:pStyle w:val="Sinespaciado"/>
        <w:jc w:val="both"/>
        <w:rPr>
          <w:b/>
          <w:bCs/>
          <w:color w:val="0F4761" w:themeColor="accent1" w:themeShade="BF"/>
          <w:lang w:val="en-GB"/>
        </w:rPr>
      </w:pPr>
    </w:p>
    <w:p w14:paraId="545B8870" w14:textId="4354B692" w:rsidR="000F2EBE" w:rsidRPr="00236EAA" w:rsidRDefault="000F2EBE" w:rsidP="000F2EBE">
      <w:pPr>
        <w:pStyle w:val="Sinespaciado"/>
        <w:jc w:val="both"/>
        <w:rPr>
          <w:b/>
          <w:bCs/>
          <w:color w:val="0F4761" w:themeColor="accent1" w:themeShade="BF"/>
        </w:rPr>
      </w:pPr>
      <w:r w:rsidRPr="00236EAA">
        <w:rPr>
          <w:b/>
          <w:bCs/>
          <w:color w:val="0F4761" w:themeColor="accent1" w:themeShade="BF"/>
        </w:rPr>
        <w:t>Ho</w:t>
      </w:r>
      <w:r w:rsidR="00144A45">
        <w:rPr>
          <w:b/>
          <w:bCs/>
          <w:color w:val="0F4761" w:themeColor="accent1" w:themeShade="BF"/>
        </w:rPr>
        <w:t>usehold</w:t>
      </w:r>
      <w:r w:rsidRPr="00236EAA">
        <w:rPr>
          <w:b/>
          <w:bCs/>
          <w:color w:val="0F4761" w:themeColor="accent1" w:themeShade="BF"/>
        </w:rPr>
        <w:t xml:space="preserve"> posconsum</w:t>
      </w:r>
      <w:r w:rsidR="00144A45">
        <w:rPr>
          <w:b/>
          <w:bCs/>
          <w:color w:val="0F4761" w:themeColor="accent1" w:themeShade="BF"/>
        </w:rPr>
        <w:t>er</w:t>
      </w:r>
    </w:p>
    <w:p w14:paraId="24673580" w14:textId="19D041BB" w:rsidR="000F2EBE" w:rsidRDefault="00144A45" w:rsidP="000F2EBE">
      <w:pPr>
        <w:spacing w:after="0"/>
        <w:jc w:val="both"/>
        <w:rPr>
          <w:lang w:val="en-GB"/>
        </w:rPr>
      </w:pPr>
      <w:r w:rsidRPr="00144A45">
        <w:rPr>
          <w:lang w:val="en-GB"/>
        </w:rPr>
        <w:t>Descriptive term covering waste generated by households. Usually a synonym for 'garbage/rubbish' and 'household waste'. Household waste is the fraction of municipal waste collected from households, the final recipients of waste. However, this type of waste is not limited to households; it also includes all waste that resembles the same characteristics as households.</w:t>
      </w:r>
    </w:p>
    <w:p w14:paraId="73FEEEE3" w14:textId="77777777" w:rsidR="00144A45" w:rsidRPr="00144A45" w:rsidRDefault="00144A45" w:rsidP="000F2EBE">
      <w:pPr>
        <w:spacing w:after="0"/>
        <w:jc w:val="both"/>
        <w:rPr>
          <w:lang w:val="en-GB"/>
        </w:rPr>
      </w:pPr>
    </w:p>
    <w:p w14:paraId="267C248D" w14:textId="651DB940" w:rsidR="000F2EBE" w:rsidRPr="00247331" w:rsidRDefault="00F020E4" w:rsidP="000F2EBE">
      <w:pPr>
        <w:pStyle w:val="Sinespaciado"/>
        <w:jc w:val="both"/>
        <w:rPr>
          <w:b/>
          <w:bCs/>
          <w:color w:val="0F4761" w:themeColor="accent1" w:themeShade="BF"/>
          <w:lang w:val="en-GB"/>
        </w:rPr>
      </w:pPr>
      <w:r w:rsidRPr="00247331">
        <w:rPr>
          <w:b/>
          <w:bCs/>
          <w:color w:val="0F4761" w:themeColor="accent1" w:themeShade="BF"/>
          <w:lang w:val="en-GB"/>
        </w:rPr>
        <w:t>Commercial postconsumer</w:t>
      </w:r>
    </w:p>
    <w:p w14:paraId="396B44DE" w14:textId="194033D6" w:rsidR="000F2EBE" w:rsidRDefault="00247331" w:rsidP="000F2EBE">
      <w:pPr>
        <w:spacing w:after="0"/>
        <w:jc w:val="both"/>
        <w:rPr>
          <w:lang w:val="en-GB"/>
        </w:rPr>
      </w:pPr>
      <w:r w:rsidRPr="00247331">
        <w:rPr>
          <w:lang w:val="en-GB"/>
        </w:rPr>
        <w:t xml:space="preserve">A descriptive term that covers waste produced by the operation of a professional, commercial, institutional, or government-owned commercial or business facility. Trade waste is synonymous with commercial waste. Trade waste is generated from the handling, transportation, retail, and storage of products and services, generally referred to as tertiary </w:t>
      </w:r>
      <w:r w:rsidRPr="00247331">
        <w:rPr>
          <w:lang w:val="en-GB"/>
        </w:rPr>
        <w:lastRenderedPageBreak/>
        <w:t>packaging. Within this category of waste, we also find waste generated by public institutions (schools, museums, libraries, government buildings, hospitals, and the like) or by commerce, small businesses, and office buildings. Trade waste includes waste electronic and electrical equipment when returned to retailers that manage their disposal. Additionally, plastic beverage bottles that are part of deposit-return schemes are often considered trade waste, as the ultimate holder of the product to be disposed of is the retail center where these bottles are collected.</w:t>
      </w:r>
    </w:p>
    <w:p w14:paraId="5CB9CB9D" w14:textId="77777777" w:rsidR="00247331" w:rsidRPr="00247331" w:rsidRDefault="00247331" w:rsidP="000F2EBE">
      <w:pPr>
        <w:spacing w:after="0"/>
        <w:jc w:val="both"/>
        <w:rPr>
          <w:lang w:val="en-GB"/>
        </w:rPr>
      </w:pPr>
    </w:p>
    <w:p w14:paraId="1D686824" w14:textId="77777777" w:rsidR="00247331" w:rsidRPr="00351252" w:rsidRDefault="00247331" w:rsidP="000F2EBE">
      <w:pPr>
        <w:spacing w:after="0"/>
        <w:jc w:val="both"/>
        <w:rPr>
          <w:b/>
          <w:bCs/>
          <w:color w:val="0F4761" w:themeColor="accent1" w:themeShade="BF"/>
          <w:kern w:val="0"/>
          <w:lang w:val="en-GB"/>
          <w14:ligatures w14:val="none"/>
        </w:rPr>
      </w:pPr>
      <w:r w:rsidRPr="00351252">
        <w:rPr>
          <w:b/>
          <w:bCs/>
          <w:color w:val="0F4761" w:themeColor="accent1" w:themeShade="BF"/>
          <w:kern w:val="0"/>
          <w:lang w:val="en-GB"/>
          <w14:ligatures w14:val="none"/>
        </w:rPr>
        <w:t>Waste, scrap, shredded material</w:t>
      </w:r>
      <w:r w:rsidRPr="00351252">
        <w:rPr>
          <w:b/>
          <w:bCs/>
          <w:color w:val="0F4761" w:themeColor="accent1" w:themeShade="BF"/>
          <w:kern w:val="0"/>
          <w:lang w:val="en-GB"/>
          <w14:ligatures w14:val="none"/>
        </w:rPr>
        <w:t xml:space="preserve"> </w:t>
      </w:r>
    </w:p>
    <w:p w14:paraId="55311D8C" w14:textId="6ABE30F0" w:rsidR="000F2EBE" w:rsidRPr="00351252" w:rsidRDefault="000F2EBE" w:rsidP="000F2EBE">
      <w:pPr>
        <w:spacing w:after="0"/>
        <w:jc w:val="both"/>
        <w:rPr>
          <w:lang w:val="en-GB"/>
        </w:rPr>
      </w:pPr>
      <w:r w:rsidRPr="00351252">
        <w:rPr>
          <w:lang w:val="en-GB"/>
        </w:rPr>
        <w:t xml:space="preserve">[EN/ISO 472:2013, 2.1707] </w:t>
      </w:r>
    </w:p>
    <w:p w14:paraId="46F355E7" w14:textId="636EB525" w:rsidR="000F2EBE" w:rsidRPr="00351252" w:rsidRDefault="00351252" w:rsidP="000F2EBE">
      <w:pPr>
        <w:spacing w:after="0"/>
        <w:jc w:val="both"/>
        <w:rPr>
          <w:lang w:val="en-GB"/>
        </w:rPr>
      </w:pPr>
      <w:r w:rsidRPr="00351252">
        <w:rPr>
          <w:lang w:val="en-GB"/>
        </w:rPr>
        <w:t>Recovered plastic material that has been crushed and/or granulated into a free-flowing material. The term is frequently used to describe scrap plastic material generated in a plastics processing operation and reused internally. The term is also used to describe fine plastic powder used as filler in plastics recovery.</w:t>
      </w:r>
    </w:p>
    <w:p w14:paraId="1A1BE635" w14:textId="77777777" w:rsidR="00351252" w:rsidRPr="00351252" w:rsidRDefault="00351252" w:rsidP="000F2EBE">
      <w:pPr>
        <w:spacing w:after="0"/>
        <w:jc w:val="both"/>
        <w:rPr>
          <w:lang w:val="en-GB"/>
        </w:rPr>
      </w:pPr>
    </w:p>
    <w:p w14:paraId="0033614E" w14:textId="309D9C1F" w:rsidR="000F2EBE" w:rsidRPr="00351252" w:rsidRDefault="00351252" w:rsidP="000F2EBE">
      <w:pPr>
        <w:pStyle w:val="Sinespaciado"/>
        <w:jc w:val="both"/>
        <w:rPr>
          <w:b/>
          <w:bCs/>
          <w:color w:val="0F4761" w:themeColor="accent1" w:themeShade="BF"/>
          <w:lang w:val="en-GB"/>
        </w:rPr>
      </w:pPr>
      <w:r w:rsidRPr="00351252">
        <w:rPr>
          <w:b/>
          <w:bCs/>
          <w:color w:val="0F4761" w:themeColor="accent1" w:themeShade="BF"/>
          <w:lang w:val="en-GB"/>
        </w:rPr>
        <w:t>Recycling rate</w:t>
      </w:r>
    </w:p>
    <w:p w14:paraId="04C59EBC" w14:textId="7F34EAD1" w:rsidR="000F2EBE" w:rsidRDefault="00351252" w:rsidP="000F2EBE">
      <w:pPr>
        <w:spacing w:after="0"/>
        <w:jc w:val="both"/>
        <w:rPr>
          <w:lang w:val="en-GB"/>
        </w:rPr>
      </w:pPr>
      <w:r w:rsidRPr="00351252">
        <w:rPr>
          <w:lang w:val="en-GB"/>
        </w:rPr>
        <w:t>The amount of municipal waste recycled will be the amount of municipal waste at the calculation point. The amount of municipal waste entering the recycling operation will include specified materials. It may include non-specified materials only to the extent their presence is permissible for the specific recycling operation.</w:t>
      </w:r>
    </w:p>
    <w:p w14:paraId="4B71F838" w14:textId="77777777" w:rsidR="00351252" w:rsidRPr="00351252" w:rsidRDefault="00351252" w:rsidP="000F2EBE">
      <w:pPr>
        <w:spacing w:after="0"/>
        <w:jc w:val="both"/>
        <w:rPr>
          <w:lang w:val="en-GB"/>
        </w:rPr>
      </w:pPr>
    </w:p>
    <w:p w14:paraId="2C674CE4" w14:textId="5D7092A6" w:rsidR="000F2EBE" w:rsidRPr="00201AF9" w:rsidRDefault="00201AF9" w:rsidP="000F2EBE">
      <w:pPr>
        <w:pStyle w:val="Sinespaciado"/>
        <w:jc w:val="both"/>
        <w:rPr>
          <w:b/>
          <w:bCs/>
          <w:color w:val="0F4761" w:themeColor="accent1" w:themeShade="BF"/>
          <w:lang w:val="en-GB"/>
        </w:rPr>
      </w:pPr>
      <w:r w:rsidRPr="00201AF9">
        <w:rPr>
          <w:b/>
          <w:bCs/>
          <w:color w:val="0F4761" w:themeColor="accent1" w:themeShade="BF"/>
          <w:lang w:val="en-GB"/>
        </w:rPr>
        <w:t>Subcont</w:t>
      </w:r>
      <w:r>
        <w:rPr>
          <w:b/>
          <w:bCs/>
          <w:color w:val="0F4761" w:themeColor="accent1" w:themeShade="BF"/>
          <w:lang w:val="en-GB"/>
        </w:rPr>
        <w:t>racted process</w:t>
      </w:r>
    </w:p>
    <w:p w14:paraId="4A48CEF3" w14:textId="55979906" w:rsidR="000F2EBE" w:rsidRPr="00201AF9" w:rsidRDefault="00201AF9" w:rsidP="000F2EBE">
      <w:pPr>
        <w:spacing w:after="0"/>
        <w:jc w:val="both"/>
        <w:rPr>
          <w:lang w:val="en-GB"/>
        </w:rPr>
      </w:pPr>
      <w:r w:rsidRPr="00201AF9">
        <w:rPr>
          <w:lang w:val="en-GB"/>
        </w:rPr>
        <w:t>When input plastic waste undergoes an operation, such as sorting, contamination removal, etc., before it goes through the recycling process. Subcontracted processing is not a recycling process in itself.</w:t>
      </w:r>
    </w:p>
    <w:p w14:paraId="44C141DD" w14:textId="77777777" w:rsidR="00201AF9" w:rsidRPr="00201AF9" w:rsidRDefault="00201AF9" w:rsidP="000F2EBE">
      <w:pPr>
        <w:spacing w:after="0"/>
        <w:jc w:val="both"/>
        <w:rPr>
          <w:lang w:val="en-GB"/>
        </w:rPr>
      </w:pPr>
    </w:p>
    <w:p w14:paraId="66380BBA" w14:textId="05E1A39D" w:rsidR="000F2EBE" w:rsidRPr="00236EAA" w:rsidRDefault="00201AF9" w:rsidP="000F2EBE">
      <w:pPr>
        <w:pStyle w:val="Sinespaciado"/>
        <w:jc w:val="both"/>
        <w:rPr>
          <w:b/>
          <w:bCs/>
          <w:color w:val="0F4761" w:themeColor="accent1" w:themeShade="BF"/>
        </w:rPr>
      </w:pPr>
      <w:r>
        <w:rPr>
          <w:b/>
          <w:bCs/>
          <w:color w:val="0F4761" w:themeColor="accent1" w:themeShade="BF"/>
        </w:rPr>
        <w:t>Subcontracted recycling</w:t>
      </w:r>
    </w:p>
    <w:p w14:paraId="0F26DB67" w14:textId="382894CB" w:rsidR="000F2EBE" w:rsidRDefault="00201AF9" w:rsidP="000F2EBE">
      <w:pPr>
        <w:spacing w:after="0"/>
        <w:jc w:val="both"/>
        <w:rPr>
          <w:highlight w:val="red"/>
        </w:rPr>
      </w:pPr>
      <w:r w:rsidRPr="00201AF9">
        <w:t>Input plastic waste delivered to the Recycler that is recycled on a toll basis by a third-party recycler also certified under this Audit Scheme where the Recycler retains ownership of the recycled output from the third-party recycler (recycled under toll).</w:t>
      </w:r>
    </w:p>
    <w:p w14:paraId="50C22C58" w14:textId="6484E16F" w:rsidR="000F2EBE" w:rsidRPr="001C65EB" w:rsidRDefault="006E429C" w:rsidP="000F2EBE">
      <w:pPr>
        <w:pStyle w:val="Ttulo1"/>
        <w:rPr>
          <w:b/>
          <w:lang w:val="en-GB"/>
        </w:rPr>
      </w:pPr>
      <w:bookmarkStart w:id="8" w:name="_Toc157420279"/>
      <w:bookmarkStart w:id="9" w:name="_Toc165301281"/>
      <w:r w:rsidRPr="001C65EB">
        <w:rPr>
          <w:lang w:val="en-GB"/>
        </w:rPr>
        <w:t xml:space="preserve">5. </w:t>
      </w:r>
      <w:r w:rsidR="000F2EBE" w:rsidRPr="001C65EB">
        <w:rPr>
          <w:lang w:val="en-GB"/>
        </w:rPr>
        <w:t>CERTIFICA</w:t>
      </w:r>
      <w:r w:rsidR="00201AF9" w:rsidRPr="001C65EB">
        <w:rPr>
          <w:lang w:val="en-GB"/>
        </w:rPr>
        <w:t>T</w:t>
      </w:r>
      <w:r w:rsidR="000F2EBE" w:rsidRPr="001C65EB">
        <w:rPr>
          <w:lang w:val="en-GB"/>
        </w:rPr>
        <w:t>I</w:t>
      </w:r>
      <w:r w:rsidR="00201AF9" w:rsidRPr="001C65EB">
        <w:rPr>
          <w:lang w:val="en-GB"/>
        </w:rPr>
        <w:t>O</w:t>
      </w:r>
      <w:r w:rsidR="000F2EBE" w:rsidRPr="001C65EB">
        <w:rPr>
          <w:lang w:val="en-GB"/>
        </w:rPr>
        <w:t>N</w:t>
      </w:r>
      <w:bookmarkEnd w:id="8"/>
      <w:bookmarkEnd w:id="9"/>
      <w:r w:rsidR="00201AF9" w:rsidRPr="001C65EB">
        <w:rPr>
          <w:lang w:val="en-GB"/>
        </w:rPr>
        <w:t xml:space="preserve"> TYPES</w:t>
      </w:r>
    </w:p>
    <w:p w14:paraId="668BD784" w14:textId="67B15848" w:rsidR="000F2EBE" w:rsidRPr="001C65EB" w:rsidRDefault="00532B8F" w:rsidP="000F2EBE">
      <w:pPr>
        <w:pStyle w:val="Ttulo2"/>
        <w:rPr>
          <w:lang w:val="en-GB"/>
        </w:rPr>
      </w:pPr>
      <w:bookmarkStart w:id="10" w:name="_Toc157420280"/>
      <w:bookmarkStart w:id="11" w:name="_Toc165301282"/>
      <w:r w:rsidRPr="001C65EB">
        <w:rPr>
          <w:lang w:val="en-GB"/>
        </w:rPr>
        <w:t xml:space="preserve">5.1 </w:t>
      </w:r>
      <w:bookmarkEnd w:id="10"/>
      <w:bookmarkEnd w:id="11"/>
      <w:r w:rsidR="004A2600" w:rsidRPr="001C65EB">
        <w:rPr>
          <w:lang w:val="en-GB"/>
        </w:rPr>
        <w:t>INITIAL CERTIFICATION</w:t>
      </w:r>
    </w:p>
    <w:p w14:paraId="7E1E281B" w14:textId="4F8776FB" w:rsidR="000F2EBE" w:rsidRPr="001C65EB" w:rsidRDefault="001C65EB" w:rsidP="000F2EBE">
      <w:pPr>
        <w:spacing w:after="0"/>
        <w:rPr>
          <w:lang w:val="en-GB"/>
        </w:rPr>
      </w:pPr>
      <w:r w:rsidRPr="001C65EB">
        <w:rPr>
          <w:lang w:val="en-GB"/>
        </w:rPr>
        <w:t>Initial Certification must be in place for one or more Recycling Processes within a Site that can provide production records for the previous 12 months of operation. This Certification is valid for one year.</w:t>
      </w:r>
    </w:p>
    <w:p w14:paraId="65F58A0B" w14:textId="16E2A20A" w:rsidR="000F2EBE" w:rsidRPr="001C65EB" w:rsidRDefault="00532B8F" w:rsidP="000F2EBE">
      <w:pPr>
        <w:pStyle w:val="Ttulo2"/>
        <w:rPr>
          <w:lang w:val="en-GB"/>
        </w:rPr>
      </w:pPr>
      <w:bookmarkStart w:id="12" w:name="_Toc165301283"/>
      <w:r w:rsidRPr="001C65EB">
        <w:rPr>
          <w:lang w:val="en-GB"/>
        </w:rPr>
        <w:t xml:space="preserve">5.2 </w:t>
      </w:r>
      <w:bookmarkEnd w:id="12"/>
      <w:r w:rsidR="003037F9" w:rsidRPr="001C65EB">
        <w:rPr>
          <w:lang w:val="en-GB"/>
        </w:rPr>
        <w:t>MONITORING CERTIFICATION</w:t>
      </w:r>
    </w:p>
    <w:p w14:paraId="45D2E5B9" w14:textId="62BC2C12" w:rsidR="001C65EB" w:rsidRPr="001C65EB" w:rsidRDefault="001C65EB" w:rsidP="001C65EB">
      <w:pPr>
        <w:spacing w:after="0"/>
        <w:jc w:val="both"/>
        <w:rPr>
          <w:lang w:val="en-GB"/>
        </w:rPr>
      </w:pPr>
      <w:r>
        <w:rPr>
          <w:lang w:val="en-GB"/>
        </w:rPr>
        <w:t xml:space="preserve">Monitoring </w:t>
      </w:r>
      <w:r w:rsidRPr="001C65EB">
        <w:rPr>
          <w:lang w:val="en-GB"/>
        </w:rPr>
        <w:t>certification must be completed at a site that must submit production records for the 12 months prior to the production process.</w:t>
      </w:r>
    </w:p>
    <w:p w14:paraId="18B9C7DC" w14:textId="46C3D01C" w:rsidR="005C0F88" w:rsidRPr="001C65EB" w:rsidRDefault="001C65EB" w:rsidP="001C65EB">
      <w:pPr>
        <w:spacing w:after="0"/>
        <w:jc w:val="both"/>
        <w:rPr>
          <w:lang w:val="en-GB"/>
        </w:rPr>
      </w:pPr>
      <w:r w:rsidRPr="001C65EB">
        <w:rPr>
          <w:lang w:val="en-GB"/>
        </w:rPr>
        <w:t>Recertification will be granted to the site when the previous year's certification is available. This certification is valid for one year.</w:t>
      </w:r>
    </w:p>
    <w:p w14:paraId="0B48167B" w14:textId="2A17AF1F" w:rsidR="000F2EBE" w:rsidRPr="001C65EB" w:rsidRDefault="00532B8F" w:rsidP="000F2EBE">
      <w:pPr>
        <w:pStyle w:val="Ttulo2"/>
        <w:rPr>
          <w:lang w:val="en-GB"/>
        </w:rPr>
      </w:pPr>
      <w:bookmarkStart w:id="13" w:name="_Toc157420282"/>
      <w:bookmarkStart w:id="14" w:name="_Toc165301284"/>
      <w:r w:rsidRPr="001C65EB">
        <w:rPr>
          <w:lang w:val="en-GB"/>
        </w:rPr>
        <w:lastRenderedPageBreak/>
        <w:t xml:space="preserve">5.3 </w:t>
      </w:r>
      <w:bookmarkEnd w:id="13"/>
      <w:bookmarkEnd w:id="14"/>
      <w:r w:rsidR="003037F9" w:rsidRPr="001C65EB">
        <w:rPr>
          <w:lang w:val="en-GB"/>
        </w:rPr>
        <w:t>MULTISITE CERTIFICATION</w:t>
      </w:r>
    </w:p>
    <w:p w14:paraId="3DB64D38" w14:textId="22740788" w:rsidR="00AE4810" w:rsidRDefault="001C65EB" w:rsidP="007D320F">
      <w:pPr>
        <w:spacing w:after="0"/>
        <w:jc w:val="both"/>
      </w:pPr>
      <w:r w:rsidRPr="001C65EB">
        <w:rPr>
          <w:lang w:val="en-GB"/>
        </w:rPr>
        <w:t xml:space="preserve">One or more recycling processes must be located within two or more separate sites under the same ownership. The recycler must designate one location as the primary address for certification administration purposes. All locations must be visited during the on-site audit and listed in the Audit Report and Summary Sheet. </w:t>
      </w:r>
      <w:r w:rsidRPr="001C65EB">
        <w:t>This certification is valid for one year.</w:t>
      </w:r>
    </w:p>
    <w:p w14:paraId="178D7127" w14:textId="4A296278" w:rsidR="00AE4810" w:rsidRDefault="00AE4810" w:rsidP="00AE4810">
      <w:pPr>
        <w:pStyle w:val="Ttulo2"/>
      </w:pPr>
      <w:r>
        <w:t>5.4 PROVISIONAL CERTIFICATION</w:t>
      </w:r>
    </w:p>
    <w:p w14:paraId="38C70634" w14:textId="54C3F06B" w:rsidR="00AE4810" w:rsidRPr="001C65EB" w:rsidRDefault="001C65EB" w:rsidP="00AE4810">
      <w:pPr>
        <w:rPr>
          <w:lang w:val="en-GB"/>
        </w:rPr>
      </w:pPr>
      <w:r>
        <w:rPr>
          <w:lang w:val="en-GB"/>
        </w:rPr>
        <w:t>In case that audited company has less that 12 months of registers, but more than 3 months, and at least three batches of produced references, and accomplish with all other requirements, a provisional certificate can be provided, that will be replaced one year later for a normal certificate in the monitoring audit.</w:t>
      </w:r>
    </w:p>
    <w:p w14:paraId="58468CEF" w14:textId="77777777" w:rsidR="005D62A2" w:rsidRPr="001C65EB" w:rsidRDefault="005D62A2" w:rsidP="000F2EBE">
      <w:pPr>
        <w:spacing w:after="0"/>
        <w:jc w:val="both"/>
        <w:rPr>
          <w:lang w:val="en-GB"/>
        </w:rPr>
      </w:pPr>
    </w:p>
    <w:p w14:paraId="0246590D" w14:textId="7B07D226" w:rsidR="000F2EBE" w:rsidRPr="001C65EB" w:rsidRDefault="006E429C" w:rsidP="000F2EBE">
      <w:pPr>
        <w:pStyle w:val="Ttulo1"/>
        <w:rPr>
          <w:b/>
          <w:lang w:val="en-GB"/>
        </w:rPr>
      </w:pPr>
      <w:bookmarkStart w:id="15" w:name="_Toc157420283"/>
      <w:bookmarkStart w:id="16" w:name="_Toc165301286"/>
      <w:r w:rsidRPr="001C65EB">
        <w:rPr>
          <w:lang w:val="en-GB"/>
        </w:rPr>
        <w:t xml:space="preserve">6. </w:t>
      </w:r>
      <w:r w:rsidR="000F2EBE" w:rsidRPr="001C65EB">
        <w:rPr>
          <w:lang w:val="en-GB"/>
        </w:rPr>
        <w:t>ELEGIBILI</w:t>
      </w:r>
      <w:bookmarkEnd w:id="15"/>
      <w:bookmarkEnd w:id="16"/>
      <w:r w:rsidR="001C65EB" w:rsidRPr="001C65EB">
        <w:rPr>
          <w:lang w:val="en-GB"/>
        </w:rPr>
        <w:t>TY FOR CERTIFICATION</w:t>
      </w:r>
    </w:p>
    <w:p w14:paraId="632A51B7" w14:textId="77777777" w:rsidR="001C65EB" w:rsidRPr="001C65EB" w:rsidRDefault="001C65EB" w:rsidP="001C65EB">
      <w:pPr>
        <w:spacing w:after="0"/>
        <w:jc w:val="both"/>
        <w:rPr>
          <w:lang w:val="en-GB"/>
        </w:rPr>
      </w:pPr>
      <w:r w:rsidRPr="001C65EB">
        <w:rPr>
          <w:lang w:val="en-GB"/>
        </w:rPr>
        <w:t>Certification can only be granted to recyclers with processes capable of recycling pre-consumer and/or post-consumer plastic waste into new plastic products.</w:t>
      </w:r>
    </w:p>
    <w:p w14:paraId="698DB950" w14:textId="77777777" w:rsidR="001C65EB" w:rsidRPr="001C65EB" w:rsidRDefault="001C65EB" w:rsidP="001C65EB">
      <w:pPr>
        <w:spacing w:after="0"/>
        <w:jc w:val="both"/>
        <w:rPr>
          <w:lang w:val="en-GB"/>
        </w:rPr>
      </w:pPr>
    </w:p>
    <w:p w14:paraId="5FFE2A3F" w14:textId="7D0B181D" w:rsidR="00E804C4" w:rsidRPr="001C65EB" w:rsidRDefault="001C65EB" w:rsidP="001C65EB">
      <w:pPr>
        <w:spacing w:after="0"/>
        <w:jc w:val="both"/>
        <w:rPr>
          <w:lang w:val="en-GB"/>
        </w:rPr>
      </w:pPr>
      <w:r w:rsidRPr="001C65EB">
        <w:rPr>
          <w:lang w:val="en-GB"/>
        </w:rPr>
        <w:t>Recyclers must have a recycling process(es) in operation and hold a waste management permit, a derogation authorization pursuant to Article 20 of the Waste Framework Directive, or an operating or environmental license with specific provisions on waste treatment.</w:t>
      </w:r>
    </w:p>
    <w:p w14:paraId="6F3C9FD5" w14:textId="7279B434" w:rsidR="00E804C4" w:rsidRPr="001C65EB" w:rsidRDefault="006E429C" w:rsidP="00E804C4">
      <w:pPr>
        <w:pStyle w:val="Ttulo1"/>
        <w:rPr>
          <w:b/>
          <w:lang w:val="en-GB"/>
        </w:rPr>
      </w:pPr>
      <w:bookmarkStart w:id="17" w:name="_Toc165301287"/>
      <w:r w:rsidRPr="001C65EB">
        <w:rPr>
          <w:lang w:val="en-GB"/>
        </w:rPr>
        <w:t xml:space="preserve">7. </w:t>
      </w:r>
      <w:r w:rsidR="00E804C4" w:rsidRPr="001C65EB">
        <w:rPr>
          <w:lang w:val="en-GB"/>
        </w:rPr>
        <w:t>OBJE</w:t>
      </w:r>
      <w:bookmarkEnd w:id="17"/>
      <w:r w:rsidR="001C65EB" w:rsidRPr="001C65EB">
        <w:rPr>
          <w:lang w:val="en-GB"/>
        </w:rPr>
        <w:t>CT OF CONFORMITY</w:t>
      </w:r>
    </w:p>
    <w:p w14:paraId="1F0D1C5C" w14:textId="693D2F54" w:rsidR="00E804C4" w:rsidRPr="001C65EB" w:rsidRDefault="001C65EB" w:rsidP="000F2EBE">
      <w:pPr>
        <w:spacing w:after="0"/>
        <w:jc w:val="both"/>
        <w:rPr>
          <w:lang w:val="en-GB"/>
        </w:rPr>
      </w:pPr>
      <w:r w:rsidRPr="001C65EB">
        <w:rPr>
          <w:lang w:val="en-GB"/>
        </w:rPr>
        <w:t>The certification allows recyclers with plastic recycling processes to demonstrate compliance with certification under Control Union's recycling process audit scheme in line with the requirements of EN 15343:2007.</w:t>
      </w:r>
    </w:p>
    <w:p w14:paraId="1635A042" w14:textId="19AD310E" w:rsidR="00C177EA" w:rsidRPr="001C65EB" w:rsidRDefault="006E429C" w:rsidP="00C177EA">
      <w:pPr>
        <w:pStyle w:val="Ttulo1"/>
        <w:rPr>
          <w:lang w:val="en-GB"/>
        </w:rPr>
      </w:pPr>
      <w:bookmarkStart w:id="18" w:name="_Toc165301288"/>
      <w:bookmarkStart w:id="19" w:name="_Toc157420284"/>
      <w:r w:rsidRPr="001C65EB">
        <w:rPr>
          <w:lang w:val="en-GB"/>
        </w:rPr>
        <w:t xml:space="preserve">8. </w:t>
      </w:r>
      <w:bookmarkEnd w:id="18"/>
      <w:r w:rsidR="001C65EB" w:rsidRPr="001C65EB">
        <w:rPr>
          <w:lang w:val="en-GB"/>
        </w:rPr>
        <w:t>CERTIFICATION PROGRAMME MANAGEMENT</w:t>
      </w:r>
    </w:p>
    <w:p w14:paraId="41251EC8" w14:textId="77777777" w:rsidR="001C65EB" w:rsidRDefault="001C65EB" w:rsidP="00C177EA">
      <w:pPr>
        <w:pStyle w:val="Ttulo1"/>
        <w:rPr>
          <w:rFonts w:asciiTheme="minorHAnsi" w:eastAsiaTheme="minorHAnsi" w:hAnsiTheme="minorHAnsi" w:cstheme="minorBidi"/>
          <w:color w:val="auto"/>
          <w:sz w:val="22"/>
          <w:szCs w:val="22"/>
          <w:lang w:val="en-GB"/>
        </w:rPr>
      </w:pPr>
      <w:bookmarkStart w:id="20" w:name="_Toc165301289"/>
      <w:r w:rsidRPr="001C65EB">
        <w:rPr>
          <w:rFonts w:asciiTheme="minorHAnsi" w:eastAsiaTheme="minorHAnsi" w:hAnsiTheme="minorHAnsi" w:cstheme="minorBidi"/>
          <w:color w:val="auto"/>
          <w:sz w:val="22"/>
          <w:szCs w:val="22"/>
          <w:lang w:val="en-GB"/>
        </w:rPr>
        <w:t>Control Union WG Spain S.A. will be responsible for planning, implementing, and managing the traceability certification process for plastic recycling, covering the entire process from receipt of the certification application to the end of the process, including the issuance of the final evaluation report and certificate.</w:t>
      </w:r>
    </w:p>
    <w:p w14:paraId="29EB8254" w14:textId="70D1BE33" w:rsidR="00C177EA" w:rsidRPr="001C65EB" w:rsidRDefault="006E429C" w:rsidP="00C177EA">
      <w:pPr>
        <w:pStyle w:val="Ttulo1"/>
        <w:rPr>
          <w:lang w:val="en-GB"/>
        </w:rPr>
      </w:pPr>
      <w:r w:rsidRPr="001C65EB">
        <w:rPr>
          <w:lang w:val="en-GB"/>
        </w:rPr>
        <w:t xml:space="preserve">9. </w:t>
      </w:r>
      <w:bookmarkEnd w:id="20"/>
      <w:r w:rsidR="001C65EB" w:rsidRPr="001C65EB">
        <w:rPr>
          <w:lang w:val="en-GB"/>
        </w:rPr>
        <w:t>RECYCLING PROCESS AUDIT</w:t>
      </w:r>
    </w:p>
    <w:p w14:paraId="3E07C317" w14:textId="0C931DC0" w:rsidR="007A7F24" w:rsidRPr="001C65EB" w:rsidRDefault="00532B8F" w:rsidP="007A7F24">
      <w:pPr>
        <w:pStyle w:val="Ttulo2"/>
        <w:rPr>
          <w:lang w:val="en-GB"/>
        </w:rPr>
      </w:pPr>
      <w:bookmarkStart w:id="21" w:name="_Toc165301290"/>
      <w:r w:rsidRPr="001C65EB">
        <w:rPr>
          <w:lang w:val="en-GB"/>
        </w:rPr>
        <w:t xml:space="preserve">9.1 </w:t>
      </w:r>
      <w:bookmarkEnd w:id="21"/>
      <w:r w:rsidR="001C65EB" w:rsidRPr="001C65EB">
        <w:rPr>
          <w:lang w:val="en-GB"/>
        </w:rPr>
        <w:t>REQUEST</w:t>
      </w:r>
    </w:p>
    <w:p w14:paraId="4A070212" w14:textId="2E8206DD" w:rsidR="007A7F24" w:rsidRPr="001C65EB" w:rsidRDefault="001C65EB" w:rsidP="00C177EA">
      <w:pPr>
        <w:spacing w:after="0"/>
        <w:jc w:val="both"/>
        <w:rPr>
          <w:lang w:val="en-GB"/>
        </w:rPr>
      </w:pPr>
      <w:r w:rsidRPr="001C65EB">
        <w:rPr>
          <w:lang w:val="en-GB"/>
        </w:rPr>
        <w:t>When an organization contacts Control Union WG Spain SA to apply for certification, they are sent an application form to complete with the necessary information. This information will be used to prepare a commercial proposal.</w:t>
      </w:r>
      <w:r w:rsidRPr="001C65EB">
        <w:rPr>
          <w:lang w:val="en-GB"/>
        </w:rPr>
        <w:t xml:space="preserve"> </w:t>
      </w:r>
      <w:r w:rsidRPr="001C65EB">
        <w:rPr>
          <w:lang w:val="en-GB"/>
        </w:rPr>
        <w:t xml:space="preserve">With this information, the commercial </w:t>
      </w:r>
      <w:r w:rsidRPr="001C65EB">
        <w:rPr>
          <w:lang w:val="en-GB"/>
        </w:rPr>
        <w:lastRenderedPageBreak/>
        <w:t>proposal will be prepared. Once the client accepts the offer, the audit date will be coordinated, then the audit plan will be sent, and through it, information and documentation will be requested, which the client must submit before the audit. The audit plan will also include the visit date and the assigned audit team.</w:t>
      </w:r>
    </w:p>
    <w:p w14:paraId="00A04EC1" w14:textId="77777777" w:rsidR="004B1F73" w:rsidRPr="001C65EB" w:rsidRDefault="004B1F73" w:rsidP="00C177EA">
      <w:pPr>
        <w:spacing w:after="0"/>
        <w:jc w:val="both"/>
        <w:rPr>
          <w:lang w:val="en-GB"/>
        </w:rPr>
      </w:pPr>
    </w:p>
    <w:p w14:paraId="794FCCE2" w14:textId="3D6FCB36" w:rsidR="004B1F73" w:rsidRPr="008154D3" w:rsidRDefault="00532B8F" w:rsidP="004B1F73">
      <w:pPr>
        <w:pStyle w:val="Ttulo2"/>
        <w:rPr>
          <w:lang w:val="en-GB"/>
        </w:rPr>
      </w:pPr>
      <w:bookmarkStart w:id="22" w:name="_Toc165301291"/>
      <w:r w:rsidRPr="008154D3">
        <w:rPr>
          <w:lang w:val="en-GB"/>
        </w:rPr>
        <w:t xml:space="preserve">9.2 </w:t>
      </w:r>
      <w:bookmarkEnd w:id="22"/>
      <w:r w:rsidR="001C65EB" w:rsidRPr="008154D3">
        <w:rPr>
          <w:lang w:val="en-GB"/>
        </w:rPr>
        <w:t>DOCUMENTATION REVIEW</w:t>
      </w:r>
    </w:p>
    <w:p w14:paraId="0573F5E3" w14:textId="79C3B6C0" w:rsidR="004B1F73" w:rsidRPr="008154D3" w:rsidRDefault="008154D3" w:rsidP="004B1F73">
      <w:pPr>
        <w:spacing w:after="0"/>
        <w:jc w:val="both"/>
        <w:rPr>
          <w:lang w:val="en-GB"/>
        </w:rPr>
      </w:pPr>
      <w:r w:rsidRPr="008154D3">
        <w:rPr>
          <w:lang w:val="en-GB"/>
        </w:rPr>
        <w:t>Control Union will review and analyze the documentation provided by the company. Additional information may be requested if necessary.</w:t>
      </w:r>
    </w:p>
    <w:p w14:paraId="3C7372E8" w14:textId="04D3AA3E" w:rsidR="004B1F73" w:rsidRPr="008154D3" w:rsidRDefault="00532B8F" w:rsidP="004B1F73">
      <w:pPr>
        <w:pStyle w:val="Ttulo2"/>
        <w:rPr>
          <w:lang w:val="en-GB"/>
        </w:rPr>
      </w:pPr>
      <w:bookmarkStart w:id="23" w:name="_Toc165301292"/>
      <w:r w:rsidRPr="008154D3">
        <w:rPr>
          <w:lang w:val="en-GB"/>
        </w:rPr>
        <w:t xml:space="preserve">9.3 </w:t>
      </w:r>
      <w:r w:rsidR="00AB4E75" w:rsidRPr="008154D3">
        <w:rPr>
          <w:lang w:val="en-GB"/>
        </w:rPr>
        <w:t>AUDIT</w:t>
      </w:r>
      <w:bookmarkEnd w:id="23"/>
      <w:r w:rsidR="00AB4E75" w:rsidRPr="008154D3">
        <w:rPr>
          <w:lang w:val="en-GB"/>
        </w:rPr>
        <w:t xml:space="preserve"> </w:t>
      </w:r>
    </w:p>
    <w:p w14:paraId="335F9011" w14:textId="10965A0F" w:rsidR="00456FEB" w:rsidRDefault="008154D3" w:rsidP="009151FE">
      <w:pPr>
        <w:spacing w:after="0"/>
        <w:jc w:val="both"/>
        <w:rPr>
          <w:lang w:val="en-GB"/>
        </w:rPr>
      </w:pPr>
      <w:bookmarkStart w:id="24" w:name="_Hlk158906820"/>
      <w:r w:rsidRPr="008154D3">
        <w:rPr>
          <w:lang w:val="en-GB"/>
        </w:rPr>
        <w:t>After conducting a document review, the Union Control audit team will visit the recycler and verify that the organization has implemented the necessary processes and steps for manufacturing recycled material. This will ensure the traceability of plastic waste within a recycling process and provide a declaration of the percentage of recycled content (pre-consumer and post-consumer) in the recycled products.</w:t>
      </w:r>
    </w:p>
    <w:p w14:paraId="55FD1344" w14:textId="77777777" w:rsidR="008154D3" w:rsidRPr="008154D3" w:rsidRDefault="008154D3" w:rsidP="009151FE">
      <w:pPr>
        <w:spacing w:after="0"/>
        <w:jc w:val="both"/>
        <w:rPr>
          <w:lang w:val="en-GB"/>
        </w:rPr>
      </w:pPr>
    </w:p>
    <w:p w14:paraId="4EEEAC87" w14:textId="77777777" w:rsidR="008154D3" w:rsidRPr="008154D3" w:rsidRDefault="008154D3" w:rsidP="008154D3">
      <w:pPr>
        <w:spacing w:after="0"/>
        <w:jc w:val="both"/>
        <w:rPr>
          <w:lang w:val="en-GB"/>
        </w:rPr>
      </w:pPr>
      <w:r w:rsidRPr="008154D3">
        <w:rPr>
          <w:lang w:val="en-GB"/>
        </w:rPr>
        <w:t>During the audit, the following will be assessed:</w:t>
      </w:r>
    </w:p>
    <w:p w14:paraId="355DA8EF" w14:textId="77777777" w:rsidR="008154D3" w:rsidRPr="008154D3" w:rsidRDefault="008154D3" w:rsidP="008154D3">
      <w:pPr>
        <w:spacing w:after="0"/>
        <w:ind w:left="360"/>
        <w:jc w:val="both"/>
        <w:rPr>
          <w:lang w:val="en-GB"/>
        </w:rPr>
      </w:pPr>
      <w:r w:rsidRPr="008154D3">
        <w:rPr>
          <w:lang w:val="en-GB"/>
        </w:rPr>
        <w:t>- Processes and steps required for the manufacture of recycled material.</w:t>
      </w:r>
    </w:p>
    <w:p w14:paraId="6526B642" w14:textId="77777777" w:rsidR="008154D3" w:rsidRPr="008154D3" w:rsidRDefault="008154D3" w:rsidP="008154D3">
      <w:pPr>
        <w:spacing w:after="0"/>
        <w:ind w:left="360"/>
        <w:jc w:val="both"/>
        <w:rPr>
          <w:lang w:val="en-GB"/>
        </w:rPr>
      </w:pPr>
      <w:r w:rsidRPr="008154D3">
        <w:rPr>
          <w:lang w:val="en-GB"/>
        </w:rPr>
        <w:t>- Procedures and resources required to ensure the process.</w:t>
      </w:r>
    </w:p>
    <w:p w14:paraId="192AEF3A" w14:textId="77777777" w:rsidR="008154D3" w:rsidRPr="008154D3" w:rsidRDefault="008154D3" w:rsidP="008154D3">
      <w:pPr>
        <w:spacing w:after="0"/>
        <w:ind w:left="360"/>
        <w:jc w:val="both"/>
        <w:rPr>
          <w:lang w:val="en-GB"/>
        </w:rPr>
      </w:pPr>
      <w:r w:rsidRPr="008154D3">
        <w:rPr>
          <w:lang w:val="en-GB"/>
        </w:rPr>
        <w:t>- Reception of plastic waste: Control of incoming waste, identifying the type (PP, PE, etc.), quantity, origin (pre-consumer, post-consumer), and presentation (big bags, sacks, bales, or others).</w:t>
      </w:r>
    </w:p>
    <w:p w14:paraId="1F28311B" w14:textId="77777777" w:rsidR="008154D3" w:rsidRPr="008154D3" w:rsidRDefault="008154D3" w:rsidP="008154D3">
      <w:pPr>
        <w:spacing w:after="0"/>
        <w:ind w:left="360"/>
        <w:jc w:val="both"/>
        <w:rPr>
          <w:lang w:val="en-GB"/>
        </w:rPr>
      </w:pPr>
      <w:r w:rsidRPr="008154D3">
        <w:rPr>
          <w:lang w:val="en-GB"/>
        </w:rPr>
        <w:t>- Records of waste entry and reception (delivery notes, invoices).</w:t>
      </w:r>
    </w:p>
    <w:p w14:paraId="63F092A7" w14:textId="77777777" w:rsidR="008154D3" w:rsidRPr="008154D3" w:rsidRDefault="008154D3" w:rsidP="008154D3">
      <w:pPr>
        <w:spacing w:after="0"/>
        <w:ind w:left="360"/>
        <w:jc w:val="both"/>
        <w:rPr>
          <w:lang w:val="en-GB"/>
        </w:rPr>
      </w:pPr>
      <w:r w:rsidRPr="008154D3">
        <w:rPr>
          <w:lang w:val="en-GB"/>
        </w:rPr>
        <w:t>- Identification of whether the waste may contain known hazardous substances.</w:t>
      </w:r>
    </w:p>
    <w:p w14:paraId="1F36F333" w14:textId="77777777" w:rsidR="008154D3" w:rsidRPr="008154D3" w:rsidRDefault="008154D3" w:rsidP="008154D3">
      <w:pPr>
        <w:spacing w:after="0"/>
        <w:ind w:left="360"/>
        <w:jc w:val="both"/>
        <w:rPr>
          <w:lang w:val="en-GB"/>
        </w:rPr>
      </w:pPr>
      <w:r w:rsidRPr="008154D3">
        <w:rPr>
          <w:lang w:val="en-GB"/>
        </w:rPr>
        <w:t>- Documentation of waste characterization according to UNE EN 15347.</w:t>
      </w:r>
    </w:p>
    <w:p w14:paraId="1A1CBFE6" w14:textId="77777777" w:rsidR="008154D3" w:rsidRPr="008154D3" w:rsidRDefault="008154D3" w:rsidP="008154D3">
      <w:pPr>
        <w:spacing w:after="0"/>
        <w:ind w:left="360"/>
        <w:jc w:val="both"/>
        <w:rPr>
          <w:lang w:val="en-GB"/>
        </w:rPr>
      </w:pPr>
      <w:r w:rsidRPr="008154D3">
        <w:rPr>
          <w:lang w:val="en-GB"/>
        </w:rPr>
        <w:t>- Supplier certificates, if applicable (for example, a recycler that performs pre-treatment of plastic waste, such as shredding).</w:t>
      </w:r>
    </w:p>
    <w:p w14:paraId="5BFAA242" w14:textId="77777777" w:rsidR="008154D3" w:rsidRPr="008154D3" w:rsidRDefault="008154D3" w:rsidP="008154D3">
      <w:pPr>
        <w:spacing w:after="0"/>
        <w:ind w:left="360"/>
        <w:jc w:val="both"/>
        <w:rPr>
          <w:lang w:val="en-GB"/>
        </w:rPr>
      </w:pPr>
      <w:r w:rsidRPr="008154D3">
        <w:rPr>
          <w:lang w:val="en-GB"/>
        </w:rPr>
        <w:t>- Production resources required to carry out the processes (separation, segregation, shredding, washing, drying, homogenization, extrusion, packaging, and storage).</w:t>
      </w:r>
    </w:p>
    <w:p w14:paraId="392FB7A9" w14:textId="77777777" w:rsidR="008154D3" w:rsidRPr="008154D3" w:rsidRDefault="008154D3" w:rsidP="008154D3">
      <w:pPr>
        <w:spacing w:after="0"/>
        <w:ind w:left="360"/>
        <w:jc w:val="both"/>
        <w:rPr>
          <w:lang w:val="en-GB"/>
        </w:rPr>
      </w:pPr>
      <w:r w:rsidRPr="008154D3">
        <w:rPr>
          <w:lang w:val="en-GB"/>
        </w:rPr>
        <w:t>- Specifications of the recycled material in technical data sheets. Characterization is carried out according to the applicable standards:</w:t>
      </w:r>
    </w:p>
    <w:p w14:paraId="76A5A7A2" w14:textId="77777777" w:rsidR="008154D3" w:rsidRPr="008154D3" w:rsidRDefault="008154D3" w:rsidP="008154D3">
      <w:pPr>
        <w:spacing w:after="0"/>
        <w:ind w:left="360"/>
        <w:jc w:val="both"/>
        <w:rPr>
          <w:lang w:val="en-GB"/>
        </w:rPr>
      </w:pPr>
      <w:r w:rsidRPr="008154D3">
        <w:rPr>
          <w:lang w:val="en-GB"/>
        </w:rPr>
        <w:t>• EN15342 for recycled polystyrene (PS)</w:t>
      </w:r>
    </w:p>
    <w:p w14:paraId="4C1CD881" w14:textId="77777777" w:rsidR="008154D3" w:rsidRPr="008154D3" w:rsidRDefault="008154D3" w:rsidP="008154D3">
      <w:pPr>
        <w:spacing w:after="0"/>
        <w:ind w:left="360"/>
        <w:jc w:val="both"/>
        <w:rPr>
          <w:lang w:val="en-GB"/>
        </w:rPr>
      </w:pPr>
      <w:r w:rsidRPr="008154D3">
        <w:rPr>
          <w:lang w:val="en-GB"/>
        </w:rPr>
        <w:t>• EN15344 for recycled polyethylene (PE)</w:t>
      </w:r>
    </w:p>
    <w:p w14:paraId="09AAA103" w14:textId="77777777" w:rsidR="008154D3" w:rsidRPr="008154D3" w:rsidRDefault="008154D3" w:rsidP="008154D3">
      <w:pPr>
        <w:spacing w:after="0"/>
        <w:ind w:left="360"/>
        <w:jc w:val="both"/>
        <w:rPr>
          <w:lang w:val="en-GB"/>
        </w:rPr>
      </w:pPr>
      <w:r w:rsidRPr="008154D3">
        <w:rPr>
          <w:lang w:val="en-GB"/>
        </w:rPr>
        <w:t>• EN15345 for recycled polypropylene (PP)</w:t>
      </w:r>
    </w:p>
    <w:p w14:paraId="71EFA2E3" w14:textId="77777777" w:rsidR="008154D3" w:rsidRPr="008154D3" w:rsidRDefault="008154D3" w:rsidP="008154D3">
      <w:pPr>
        <w:spacing w:after="0"/>
        <w:ind w:left="360"/>
        <w:jc w:val="both"/>
        <w:rPr>
          <w:lang w:val="en-GB"/>
        </w:rPr>
      </w:pPr>
      <w:r w:rsidRPr="008154D3">
        <w:rPr>
          <w:lang w:val="en-GB"/>
        </w:rPr>
        <w:t>• EN15346 for recycled poly(vinyl chloride) (PVC)</w:t>
      </w:r>
    </w:p>
    <w:p w14:paraId="1148E484" w14:textId="77777777" w:rsidR="008154D3" w:rsidRPr="008154D3" w:rsidRDefault="008154D3" w:rsidP="008154D3">
      <w:pPr>
        <w:spacing w:after="0"/>
        <w:ind w:left="360"/>
        <w:jc w:val="both"/>
        <w:rPr>
          <w:lang w:val="en-GB"/>
        </w:rPr>
      </w:pPr>
      <w:r w:rsidRPr="008154D3">
        <w:rPr>
          <w:lang w:val="en-GB"/>
        </w:rPr>
        <w:t>• EN15348 for recycled poly(ethylene terephthalate) (PET)</w:t>
      </w:r>
    </w:p>
    <w:p w14:paraId="34734DC8" w14:textId="77777777" w:rsidR="008154D3" w:rsidRPr="008154D3" w:rsidRDefault="008154D3" w:rsidP="008154D3">
      <w:pPr>
        <w:spacing w:after="0"/>
        <w:ind w:left="360"/>
        <w:jc w:val="both"/>
        <w:rPr>
          <w:lang w:val="en-GB"/>
        </w:rPr>
      </w:pPr>
      <w:r w:rsidRPr="008154D3">
        <w:rPr>
          <w:lang w:val="en-GB"/>
        </w:rPr>
        <w:t>- Mass balance to determine the percentage of pre-consumer and post-consumer material, if any.</w:t>
      </w:r>
    </w:p>
    <w:p w14:paraId="7F2A8043" w14:textId="77777777" w:rsidR="008154D3" w:rsidRDefault="008154D3" w:rsidP="008154D3">
      <w:pPr>
        <w:spacing w:after="0"/>
        <w:ind w:left="360"/>
        <w:jc w:val="both"/>
        <w:rPr>
          <w:lang w:val="en-GB"/>
        </w:rPr>
      </w:pPr>
      <w:r w:rsidRPr="008154D3">
        <w:rPr>
          <w:lang w:val="en-GB"/>
        </w:rPr>
        <w:t>- Calibration of the equipment used.</w:t>
      </w:r>
      <w:bookmarkStart w:id="25" w:name="_Toc165301293"/>
      <w:bookmarkEnd w:id="24"/>
    </w:p>
    <w:p w14:paraId="466936EB" w14:textId="77777777" w:rsidR="008154D3" w:rsidRDefault="008154D3" w:rsidP="008154D3">
      <w:pPr>
        <w:spacing w:after="0"/>
        <w:ind w:left="360"/>
        <w:jc w:val="both"/>
        <w:rPr>
          <w:lang w:val="en-GB"/>
        </w:rPr>
      </w:pPr>
    </w:p>
    <w:p w14:paraId="63233D0A" w14:textId="1C87957C" w:rsidR="008154D3" w:rsidRDefault="008154D3" w:rsidP="008154D3">
      <w:pPr>
        <w:spacing w:after="0"/>
        <w:ind w:left="360"/>
        <w:jc w:val="both"/>
        <w:rPr>
          <w:lang w:val="en-GB"/>
        </w:rPr>
      </w:pPr>
      <w:r>
        <w:rPr>
          <w:lang w:val="en-GB"/>
        </w:rPr>
        <w:t>C</w:t>
      </w:r>
      <w:r w:rsidRPr="008154D3">
        <w:rPr>
          <w:lang w:val="en-GB"/>
        </w:rPr>
        <w:t>ontrol Union recognizes other certificates issued by independent certification bodies that have the corresponding accreditation for the certification of the plastic recycling process.</w:t>
      </w:r>
    </w:p>
    <w:p w14:paraId="68893EB3" w14:textId="718005C1" w:rsidR="00D362CB" w:rsidRPr="008154D3" w:rsidRDefault="00532B8F" w:rsidP="00D362CB">
      <w:pPr>
        <w:pStyle w:val="Ttulo2"/>
        <w:rPr>
          <w:lang w:val="en-GB"/>
        </w:rPr>
      </w:pPr>
      <w:r w:rsidRPr="008154D3">
        <w:rPr>
          <w:lang w:val="en-GB"/>
        </w:rPr>
        <w:lastRenderedPageBreak/>
        <w:t xml:space="preserve">9.4 </w:t>
      </w:r>
      <w:bookmarkEnd w:id="25"/>
      <w:r w:rsidR="008154D3">
        <w:rPr>
          <w:lang w:val="en-GB"/>
        </w:rPr>
        <w:t>REPORT</w:t>
      </w:r>
      <w:r w:rsidR="00D362CB" w:rsidRPr="008154D3">
        <w:rPr>
          <w:lang w:val="en-GB"/>
        </w:rPr>
        <w:t xml:space="preserve"> </w:t>
      </w:r>
    </w:p>
    <w:p w14:paraId="7F505A59" w14:textId="77777777" w:rsidR="00D362CB" w:rsidRDefault="00D362CB" w:rsidP="004B1F73">
      <w:pPr>
        <w:spacing w:after="0"/>
        <w:jc w:val="both"/>
      </w:pPr>
      <w:r w:rsidRPr="00D362CB">
        <w:t xml:space="preserve">El evaluador registrará los resultados de la evaluación en un informe, resumiendo la conformidad y detallando la no conformidad, incluida su evidencia de respaldo. El informe indicará los resultados con todos los requisitos de certificación. </w:t>
      </w:r>
    </w:p>
    <w:p w14:paraId="337D6824" w14:textId="716B019B" w:rsidR="006E64C2" w:rsidRPr="00A93DFA" w:rsidRDefault="00532B8F" w:rsidP="006E64C2">
      <w:pPr>
        <w:pStyle w:val="Ttulo2"/>
        <w:rPr>
          <w:lang w:val="en-GB"/>
        </w:rPr>
      </w:pPr>
      <w:bookmarkStart w:id="26" w:name="_Toc165301294"/>
      <w:r w:rsidRPr="00A93DFA">
        <w:rPr>
          <w:lang w:val="en-GB"/>
        </w:rPr>
        <w:t xml:space="preserve">9.5 </w:t>
      </w:r>
      <w:bookmarkEnd w:id="26"/>
      <w:r w:rsidR="008154D3" w:rsidRPr="00A93DFA">
        <w:rPr>
          <w:lang w:val="en-GB"/>
        </w:rPr>
        <w:t>NON CONFORMITIES</w:t>
      </w:r>
      <w:r w:rsidR="006E64C2" w:rsidRPr="00A93DFA">
        <w:rPr>
          <w:lang w:val="en-GB"/>
        </w:rPr>
        <w:t xml:space="preserve"> </w:t>
      </w:r>
    </w:p>
    <w:p w14:paraId="68DD85F1" w14:textId="77777777" w:rsidR="00A93DFA" w:rsidRPr="00A93DFA" w:rsidRDefault="00A93DFA" w:rsidP="00A93DFA">
      <w:pPr>
        <w:pStyle w:val="Ttulo2"/>
        <w:rPr>
          <w:rFonts w:asciiTheme="minorHAnsi" w:eastAsiaTheme="minorHAnsi" w:hAnsiTheme="minorHAnsi" w:cstheme="minorBidi"/>
          <w:color w:val="auto"/>
          <w:sz w:val="22"/>
          <w:szCs w:val="22"/>
          <w:lang w:val="en-GB"/>
        </w:rPr>
      </w:pPr>
      <w:bookmarkStart w:id="27" w:name="_Toc165301295"/>
      <w:r w:rsidRPr="00A93DFA">
        <w:rPr>
          <w:rFonts w:asciiTheme="minorHAnsi" w:eastAsiaTheme="minorHAnsi" w:hAnsiTheme="minorHAnsi" w:cstheme="minorBidi"/>
          <w:color w:val="auto"/>
          <w:sz w:val="22"/>
          <w:szCs w:val="22"/>
          <w:lang w:val="en-GB"/>
        </w:rPr>
        <w:t xml:space="preserve">If nonconformities are detected, the organization must submit a corrective action plan and evidence of correction and implementation within </w:t>
      </w:r>
      <w:r w:rsidRPr="00A93DFA">
        <w:rPr>
          <w:rFonts w:asciiTheme="minorHAnsi" w:eastAsiaTheme="minorHAnsi" w:hAnsiTheme="minorHAnsi" w:cstheme="minorBidi"/>
          <w:color w:val="4C94D8" w:themeColor="text2" w:themeTint="80"/>
          <w:sz w:val="22"/>
          <w:szCs w:val="22"/>
          <w:lang w:val="en-GB"/>
        </w:rPr>
        <w:t xml:space="preserve">12 weeks </w:t>
      </w:r>
      <w:r w:rsidRPr="00A93DFA">
        <w:rPr>
          <w:rFonts w:asciiTheme="minorHAnsi" w:eastAsiaTheme="minorHAnsi" w:hAnsiTheme="minorHAnsi" w:cstheme="minorBidi"/>
          <w:color w:val="auto"/>
          <w:sz w:val="22"/>
          <w:szCs w:val="22"/>
          <w:lang w:val="en-GB"/>
        </w:rPr>
        <w:t>of the audit to the audit team for evaluation, approval, and remediation.</w:t>
      </w:r>
    </w:p>
    <w:p w14:paraId="5D04321E" w14:textId="785A0E4E" w:rsidR="00A93DFA" w:rsidRPr="00A93DFA" w:rsidRDefault="00A93DFA" w:rsidP="00A93DFA">
      <w:pPr>
        <w:pStyle w:val="Ttulo2"/>
        <w:rPr>
          <w:rFonts w:asciiTheme="minorHAnsi" w:eastAsiaTheme="minorHAnsi" w:hAnsiTheme="minorHAnsi" w:cstheme="minorBidi"/>
          <w:color w:val="auto"/>
          <w:sz w:val="22"/>
          <w:szCs w:val="22"/>
          <w:lang w:val="en-GB"/>
        </w:rPr>
      </w:pPr>
      <w:r w:rsidRPr="00A93DFA">
        <w:rPr>
          <w:rFonts w:asciiTheme="minorHAnsi" w:eastAsiaTheme="minorHAnsi" w:hAnsiTheme="minorHAnsi" w:cstheme="minorBidi"/>
          <w:color w:val="auto"/>
          <w:sz w:val="22"/>
          <w:szCs w:val="22"/>
          <w:lang w:val="en-GB"/>
        </w:rPr>
        <w:t>Control Union must inform the client of all nonconformities and observations.</w:t>
      </w:r>
    </w:p>
    <w:p w14:paraId="3BD46147" w14:textId="77777777" w:rsidR="00A93DFA" w:rsidRDefault="00A93DFA" w:rsidP="00A93DFA">
      <w:pPr>
        <w:pStyle w:val="Ttulo2"/>
        <w:rPr>
          <w:rFonts w:asciiTheme="minorHAnsi" w:eastAsiaTheme="minorHAnsi" w:hAnsiTheme="minorHAnsi" w:cstheme="minorBidi"/>
          <w:color w:val="auto"/>
          <w:sz w:val="22"/>
          <w:szCs w:val="22"/>
          <w:lang w:val="en-GB"/>
        </w:rPr>
      </w:pPr>
      <w:r w:rsidRPr="00A93DFA">
        <w:rPr>
          <w:rFonts w:asciiTheme="minorHAnsi" w:eastAsiaTheme="minorHAnsi" w:hAnsiTheme="minorHAnsi" w:cstheme="minorBidi"/>
          <w:color w:val="auto"/>
          <w:sz w:val="22"/>
          <w:szCs w:val="22"/>
          <w:lang w:val="en-GB"/>
        </w:rPr>
        <w:t>The client must express their interest in continuing the certification process. In this case, Control Union will provide information on the additional assessment tasks required to verify that the nonconformities have been corrected.</w:t>
      </w:r>
    </w:p>
    <w:p w14:paraId="05F3531A" w14:textId="173A4BF5" w:rsidR="003A0B67" w:rsidRPr="00A93DFA" w:rsidRDefault="00532B8F" w:rsidP="00A93DFA">
      <w:pPr>
        <w:pStyle w:val="Ttulo2"/>
        <w:rPr>
          <w:lang w:val="en-GB"/>
        </w:rPr>
      </w:pPr>
      <w:r w:rsidRPr="00A93DFA">
        <w:rPr>
          <w:lang w:val="en-GB"/>
        </w:rPr>
        <w:t xml:space="preserve">9.6 </w:t>
      </w:r>
      <w:bookmarkEnd w:id="27"/>
      <w:r w:rsidR="00A93DFA">
        <w:rPr>
          <w:lang w:val="en-GB"/>
        </w:rPr>
        <w:t>CERTIFICATE EMISSION</w:t>
      </w:r>
      <w:r w:rsidR="003A0B67" w:rsidRPr="00A93DFA">
        <w:rPr>
          <w:lang w:val="en-GB"/>
        </w:rPr>
        <w:t xml:space="preserve"> </w:t>
      </w:r>
    </w:p>
    <w:p w14:paraId="48C17A2F" w14:textId="77777777" w:rsidR="00A93DFA" w:rsidRPr="00A93DFA" w:rsidRDefault="00A93DFA" w:rsidP="00A93DFA">
      <w:pPr>
        <w:spacing w:after="0"/>
        <w:jc w:val="both"/>
        <w:rPr>
          <w:lang w:val="en-GB"/>
        </w:rPr>
      </w:pPr>
      <w:r w:rsidRPr="00A93DFA">
        <w:rPr>
          <w:lang w:val="en-GB"/>
        </w:rPr>
        <w:t>Once all the necessary information is available, including the audit report and, if applicable, a corrective action plan, a technical review will be conducted, and a decision will be made to grant Certification.</w:t>
      </w:r>
    </w:p>
    <w:p w14:paraId="41793C29" w14:textId="77777777" w:rsidR="00A93DFA" w:rsidRPr="00A93DFA" w:rsidRDefault="00A93DFA" w:rsidP="00A93DFA">
      <w:pPr>
        <w:spacing w:after="0"/>
        <w:jc w:val="both"/>
        <w:rPr>
          <w:lang w:val="en-GB"/>
        </w:rPr>
      </w:pPr>
    </w:p>
    <w:p w14:paraId="6305B7A0" w14:textId="77777777" w:rsidR="00A93DFA" w:rsidRPr="00A93DFA" w:rsidRDefault="00A93DFA" w:rsidP="00A93DFA">
      <w:pPr>
        <w:spacing w:after="0"/>
        <w:jc w:val="both"/>
        <w:rPr>
          <w:lang w:val="en-GB"/>
        </w:rPr>
      </w:pPr>
      <w:r w:rsidRPr="00A93DFA">
        <w:rPr>
          <w:lang w:val="en-GB"/>
        </w:rPr>
        <w:t>The issued Certificate will be valid for one year. The type of recycled material audited, along with its respective percentage of pre-consumer or post-consumer recycled material, will be indicated in the annex.</w:t>
      </w:r>
    </w:p>
    <w:p w14:paraId="6D6260F2" w14:textId="77777777" w:rsidR="00A93DFA" w:rsidRPr="00A93DFA" w:rsidRDefault="00A93DFA" w:rsidP="00A93DFA">
      <w:pPr>
        <w:spacing w:after="0"/>
        <w:jc w:val="both"/>
        <w:rPr>
          <w:lang w:val="en-GB"/>
        </w:rPr>
      </w:pPr>
    </w:p>
    <w:p w14:paraId="722E0C5D" w14:textId="77777777" w:rsidR="00A93DFA" w:rsidRPr="00A93DFA" w:rsidRDefault="00A93DFA" w:rsidP="00A93DFA">
      <w:pPr>
        <w:spacing w:after="0"/>
        <w:jc w:val="both"/>
        <w:rPr>
          <w:lang w:val="en-GB"/>
        </w:rPr>
      </w:pPr>
      <w:r w:rsidRPr="00A93DFA">
        <w:rPr>
          <w:lang w:val="en-GB"/>
        </w:rPr>
        <w:t>Once your Certificate is issued, the Organization will reference it through the use of the Certification logo and mark.</w:t>
      </w:r>
    </w:p>
    <w:p w14:paraId="6B9D2DB7" w14:textId="77777777" w:rsidR="00A93DFA" w:rsidRPr="00A93DFA" w:rsidRDefault="00A93DFA" w:rsidP="00A93DFA">
      <w:pPr>
        <w:spacing w:after="0"/>
        <w:jc w:val="both"/>
        <w:rPr>
          <w:lang w:val="en-GB"/>
        </w:rPr>
      </w:pPr>
    </w:p>
    <w:p w14:paraId="4427CFFB" w14:textId="07EFAEE9" w:rsidR="002120DB" w:rsidRPr="00A93DFA" w:rsidRDefault="00A93DFA" w:rsidP="00A93DFA">
      <w:pPr>
        <w:spacing w:after="0"/>
        <w:jc w:val="both"/>
        <w:rPr>
          <w:lang w:val="en-GB"/>
        </w:rPr>
      </w:pPr>
      <w:r w:rsidRPr="00A93DFA">
        <w:rPr>
          <w:lang w:val="en-GB"/>
        </w:rPr>
        <w:t>If a decision is made not to grant certification, the reasons will be explained in detail.</w:t>
      </w:r>
    </w:p>
    <w:p w14:paraId="451EC15F" w14:textId="09171C9D" w:rsidR="001C6B18" w:rsidRPr="00E465F4" w:rsidRDefault="00532B8F" w:rsidP="001C6B18">
      <w:pPr>
        <w:pStyle w:val="Ttulo2"/>
        <w:rPr>
          <w:lang w:val="en-GB"/>
        </w:rPr>
      </w:pPr>
      <w:bookmarkStart w:id="28" w:name="_Toc165301296"/>
      <w:r w:rsidRPr="00E465F4">
        <w:rPr>
          <w:lang w:val="en-GB"/>
        </w:rPr>
        <w:t xml:space="preserve">9.7 </w:t>
      </w:r>
      <w:bookmarkEnd w:id="28"/>
      <w:r w:rsidR="00A93DFA" w:rsidRPr="00E465F4">
        <w:rPr>
          <w:lang w:val="en-GB"/>
        </w:rPr>
        <w:t>USE OF BRAND EXAMPLES</w:t>
      </w:r>
      <w:r w:rsidR="001C6B18" w:rsidRPr="00E465F4">
        <w:rPr>
          <w:lang w:val="en-GB"/>
        </w:rPr>
        <w:t xml:space="preserve"> </w:t>
      </w:r>
    </w:p>
    <w:p w14:paraId="1D397444" w14:textId="40C9EC8D" w:rsidR="00C177EA" w:rsidRPr="00E465F4" w:rsidRDefault="00E465F4" w:rsidP="00A974E6">
      <w:pPr>
        <w:spacing w:after="0"/>
        <w:jc w:val="center"/>
        <w:rPr>
          <w:lang w:val="en-GB"/>
        </w:rPr>
      </w:pPr>
      <w:r w:rsidRPr="00E465F4">
        <w:rPr>
          <w:lang w:val="en-GB"/>
        </w:rPr>
        <w:t>The Organization that has received the Certification may use the mark as shown below.</w:t>
      </w:r>
      <w:r w:rsidR="00640AD1">
        <w:rPr>
          <w:rFonts w:ascii="Source Sans Pro" w:hAnsi="Source Sans Pro" w:cs="Times"/>
          <w:noProof/>
          <w:sz w:val="20"/>
          <w:szCs w:val="20"/>
          <w:lang w:val="pt-PT" w:bidi="ne-NP"/>
        </w:rPr>
        <w:drawing>
          <wp:inline distT="0" distB="0" distL="0" distR="0" wp14:anchorId="2F7B0D29" wp14:editId="478A18E6">
            <wp:extent cx="2292985" cy="1718945"/>
            <wp:effectExtent l="0" t="0" r="0" b="0"/>
            <wp:docPr id="76973185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31858" name="Imagen 2"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2985" cy="1718945"/>
                    </a:xfrm>
                    <a:prstGeom prst="rect">
                      <a:avLst/>
                    </a:prstGeom>
                  </pic:spPr>
                </pic:pic>
              </a:graphicData>
            </a:graphic>
          </wp:inline>
        </w:drawing>
      </w:r>
    </w:p>
    <w:p w14:paraId="0C12227C" w14:textId="77777777" w:rsidR="00E465F4" w:rsidRDefault="00E465F4" w:rsidP="00C26BDC">
      <w:pPr>
        <w:pStyle w:val="Ttulo1"/>
        <w:rPr>
          <w:rFonts w:asciiTheme="minorHAnsi" w:eastAsiaTheme="minorHAnsi" w:hAnsiTheme="minorHAnsi" w:cstheme="minorBidi"/>
          <w:color w:val="auto"/>
          <w:sz w:val="22"/>
          <w:szCs w:val="22"/>
          <w:lang w:val="en-GB"/>
        </w:rPr>
      </w:pPr>
      <w:bookmarkStart w:id="29" w:name="_Toc157420291"/>
      <w:bookmarkStart w:id="30" w:name="_Toc165301297"/>
      <w:bookmarkEnd w:id="19"/>
      <w:r w:rsidRPr="00E465F4">
        <w:rPr>
          <w:rFonts w:asciiTheme="minorHAnsi" w:eastAsiaTheme="minorHAnsi" w:hAnsiTheme="minorHAnsi" w:cstheme="minorBidi"/>
          <w:color w:val="auto"/>
          <w:sz w:val="22"/>
          <w:szCs w:val="22"/>
          <w:lang w:val="en-GB"/>
        </w:rPr>
        <w:lastRenderedPageBreak/>
        <w:t>For further details, please refer to the Control Union Trademark Usage Regulations.</w:t>
      </w:r>
    </w:p>
    <w:p w14:paraId="0B4933AD" w14:textId="78E6BB71" w:rsidR="00C26BDC" w:rsidRPr="00E465F4" w:rsidRDefault="00C86E3A" w:rsidP="00C26BDC">
      <w:pPr>
        <w:pStyle w:val="Ttulo1"/>
        <w:rPr>
          <w:b/>
          <w:lang w:val="en-GB"/>
        </w:rPr>
      </w:pPr>
      <w:r w:rsidRPr="00E465F4">
        <w:rPr>
          <w:lang w:val="en-GB"/>
        </w:rPr>
        <w:t xml:space="preserve">10. </w:t>
      </w:r>
      <w:bookmarkEnd w:id="29"/>
      <w:bookmarkEnd w:id="30"/>
      <w:r w:rsidR="00E465F4" w:rsidRPr="00E465F4">
        <w:rPr>
          <w:lang w:val="en-GB"/>
        </w:rPr>
        <w:t>CHANGES THAT AFFECT TO C</w:t>
      </w:r>
      <w:r w:rsidR="00E465F4">
        <w:rPr>
          <w:lang w:val="en-GB"/>
        </w:rPr>
        <w:t>ERTIFICATION</w:t>
      </w:r>
    </w:p>
    <w:p w14:paraId="7AEAC82E" w14:textId="12155AF6" w:rsidR="000F14FC" w:rsidRPr="00E465F4" w:rsidRDefault="00E465F4" w:rsidP="00BC7AB1">
      <w:pPr>
        <w:spacing w:after="0"/>
        <w:jc w:val="both"/>
        <w:rPr>
          <w:lang w:val="en-GB"/>
        </w:rPr>
      </w:pPr>
      <w:bookmarkStart w:id="31" w:name="_Hlk165025098"/>
      <w:r w:rsidRPr="00E465F4">
        <w:rPr>
          <w:lang w:val="en-GB"/>
        </w:rPr>
        <w:t>Changes to the product, process, or quality management system that would affect compliance with the Audit Scheme requirements must be communicated to Control Union so that the information can be reviewed and a decision can be made as to whether a site audit is necessary before amending the Certificate. If a site visit is necessary, its scope will be limited to certifying compliance with the requirements set out in section 9.3.</w:t>
      </w:r>
    </w:p>
    <w:p w14:paraId="74C6DE80" w14:textId="77777777" w:rsidR="00E465F4" w:rsidRPr="00E465F4" w:rsidRDefault="00E465F4" w:rsidP="00BC7AB1">
      <w:pPr>
        <w:spacing w:after="0"/>
        <w:jc w:val="both"/>
        <w:rPr>
          <w:color w:val="000000" w:themeColor="text1"/>
          <w:lang w:val="en-GB"/>
        </w:rPr>
      </w:pPr>
    </w:p>
    <w:p w14:paraId="17BB01BD" w14:textId="77777777" w:rsidR="00E465F4" w:rsidRDefault="00E465F4" w:rsidP="00E465F4">
      <w:pPr>
        <w:jc w:val="both"/>
        <w:rPr>
          <w:color w:val="000000" w:themeColor="text1"/>
          <w:lang w:val="en-GB"/>
        </w:rPr>
      </w:pPr>
      <w:r w:rsidRPr="00E465F4">
        <w:rPr>
          <w:color w:val="000000" w:themeColor="text1"/>
          <w:lang w:val="en-GB"/>
        </w:rPr>
        <w:t>The scope of the visit will be limited to the certification of the following requirements:</w:t>
      </w:r>
    </w:p>
    <w:p w14:paraId="5AD20677" w14:textId="5AA1519E" w:rsidR="000F14FC" w:rsidRPr="00E465F4" w:rsidRDefault="00A24E8A" w:rsidP="00E465F4">
      <w:pPr>
        <w:pStyle w:val="Prrafodelista"/>
        <w:numPr>
          <w:ilvl w:val="0"/>
          <w:numId w:val="2"/>
        </w:numPr>
        <w:jc w:val="both"/>
        <w:rPr>
          <w:color w:val="000000" w:themeColor="text1"/>
        </w:rPr>
      </w:pPr>
      <w:r>
        <w:rPr>
          <w:color w:val="000000" w:themeColor="text1"/>
        </w:rPr>
        <w:t>Quality Management system</w:t>
      </w:r>
    </w:p>
    <w:p w14:paraId="464EE204" w14:textId="3BD1D97A" w:rsidR="000F14FC" w:rsidRPr="000A6E78" w:rsidRDefault="00A24E8A" w:rsidP="000F14FC">
      <w:pPr>
        <w:pStyle w:val="Prrafodelista"/>
        <w:numPr>
          <w:ilvl w:val="0"/>
          <w:numId w:val="2"/>
        </w:numPr>
        <w:jc w:val="both"/>
        <w:rPr>
          <w:color w:val="000000" w:themeColor="text1"/>
        </w:rPr>
      </w:pPr>
      <w:r>
        <w:rPr>
          <w:color w:val="000000" w:themeColor="text1"/>
        </w:rPr>
        <w:t>Recycling Material Process Control</w:t>
      </w:r>
    </w:p>
    <w:p w14:paraId="32E94FF3" w14:textId="448704B2" w:rsidR="000F14FC" w:rsidRPr="000A6E78" w:rsidRDefault="000F14FC" w:rsidP="007D320F">
      <w:pPr>
        <w:pStyle w:val="Prrafodelista"/>
        <w:numPr>
          <w:ilvl w:val="0"/>
          <w:numId w:val="2"/>
        </w:numPr>
        <w:jc w:val="both"/>
        <w:rPr>
          <w:color w:val="000000" w:themeColor="text1"/>
        </w:rPr>
      </w:pPr>
      <w:r w:rsidRPr="000A6E78">
        <w:rPr>
          <w:color w:val="000000" w:themeColor="text1"/>
        </w:rPr>
        <w:t>Certificación del contenido de material reciclado en el producto final</w:t>
      </w:r>
    </w:p>
    <w:bookmarkEnd w:id="31"/>
    <w:p w14:paraId="6A1D8E92" w14:textId="77777777" w:rsidR="00BC7AB1" w:rsidRDefault="00BC7AB1" w:rsidP="00C26BDC">
      <w:pPr>
        <w:spacing w:after="0"/>
        <w:jc w:val="both"/>
      </w:pPr>
    </w:p>
    <w:p w14:paraId="439FD19C" w14:textId="77777777" w:rsidR="00A24E8A" w:rsidRPr="00A24E8A" w:rsidRDefault="00A24E8A" w:rsidP="00A24E8A">
      <w:pPr>
        <w:spacing w:after="0"/>
        <w:jc w:val="both"/>
        <w:rPr>
          <w:lang w:val="en-GB"/>
        </w:rPr>
      </w:pPr>
      <w:r w:rsidRPr="00A24E8A">
        <w:rPr>
          <w:lang w:val="en-GB"/>
        </w:rPr>
        <w:t>When the Recycler wishes to expand the scope of the conformity assessment, add or remove products, change suppliers or waste types, or change the proportion of recycled content in a Recycled Product, this must be communicated to CU for modification of the certificate. The modifications will be indicated on the certificate without changing the validity period.</w:t>
      </w:r>
    </w:p>
    <w:p w14:paraId="65392DBA" w14:textId="77777777" w:rsidR="00A24E8A" w:rsidRPr="00A24E8A" w:rsidRDefault="00A24E8A" w:rsidP="00A24E8A">
      <w:pPr>
        <w:spacing w:after="0"/>
        <w:jc w:val="both"/>
        <w:rPr>
          <w:lang w:val="en-GB"/>
        </w:rPr>
      </w:pPr>
    </w:p>
    <w:p w14:paraId="5D9C3387" w14:textId="77777777" w:rsidR="00A24E8A" w:rsidRPr="00A24E8A" w:rsidRDefault="00A24E8A" w:rsidP="00A24E8A">
      <w:pPr>
        <w:spacing w:after="0"/>
        <w:jc w:val="both"/>
        <w:rPr>
          <w:lang w:val="en-GB"/>
        </w:rPr>
      </w:pPr>
      <w:r w:rsidRPr="00A24E8A">
        <w:rPr>
          <w:lang w:val="en-GB"/>
        </w:rPr>
        <w:t>Expanding the certification to new products or changing the percentage of recycled content will require CU to verify new formulas, product data sheets, and production records for the relevant production batches.</w:t>
      </w:r>
    </w:p>
    <w:p w14:paraId="4C719EA7" w14:textId="77777777" w:rsidR="00A24E8A" w:rsidRPr="00A24E8A" w:rsidRDefault="00A24E8A" w:rsidP="00A24E8A">
      <w:pPr>
        <w:spacing w:after="0"/>
        <w:jc w:val="both"/>
        <w:rPr>
          <w:lang w:val="en-GB"/>
        </w:rPr>
      </w:pPr>
    </w:p>
    <w:p w14:paraId="3D943886" w14:textId="54CF9DD5" w:rsidR="00822620" w:rsidRPr="000A6E78" w:rsidRDefault="00A24E8A" w:rsidP="00A24E8A">
      <w:pPr>
        <w:spacing w:after="0"/>
        <w:jc w:val="both"/>
        <w:rPr>
          <w:color w:val="000000" w:themeColor="text1"/>
        </w:rPr>
      </w:pPr>
      <w:r>
        <w:t>After technical review of the report with the results, Control Union will decide on the necessary modifications to the certificate, which will be in line with the current situation.</w:t>
      </w:r>
    </w:p>
    <w:p w14:paraId="59FFD478" w14:textId="5A8B1B60" w:rsidR="000F2EBE" w:rsidRPr="00DB07EB" w:rsidRDefault="00C86E3A" w:rsidP="000F2EBE">
      <w:pPr>
        <w:pStyle w:val="Ttulo1"/>
        <w:rPr>
          <w:b/>
        </w:rPr>
      </w:pPr>
      <w:bookmarkStart w:id="32" w:name="_Toc165301298"/>
      <w:r>
        <w:t xml:space="preserve">11. </w:t>
      </w:r>
      <w:bookmarkEnd w:id="32"/>
      <w:r w:rsidR="00A24E8A">
        <w:t>ECONOMIC TOPICS</w:t>
      </w:r>
    </w:p>
    <w:p w14:paraId="3D4F5469" w14:textId="6BE0466D" w:rsidR="000F2EBE" w:rsidRDefault="00A24E8A" w:rsidP="001B57AE">
      <w:pPr>
        <w:jc w:val="both"/>
      </w:pPr>
      <w:r w:rsidRPr="00A24E8A">
        <w:t>CU WG Spain SA will determine and communicate to organizations requesting certification the financial conditions for the activities related to the granting, monitoring, and renewal of the Certificate in the service offer.</w:t>
      </w:r>
    </w:p>
    <w:p w14:paraId="42D2F1DD" w14:textId="15364B0E" w:rsidR="007B3B2A" w:rsidRPr="00A24E8A" w:rsidRDefault="00C25B85" w:rsidP="00C25B85">
      <w:pPr>
        <w:pStyle w:val="Ttulo1"/>
        <w:rPr>
          <w:b/>
          <w:lang w:val="en-GB"/>
        </w:rPr>
      </w:pPr>
      <w:bookmarkStart w:id="33" w:name="_Hlk158997638"/>
      <w:bookmarkStart w:id="34" w:name="_Toc165301299"/>
      <w:r>
        <w:t xml:space="preserve">12. </w:t>
      </w:r>
      <w:bookmarkEnd w:id="33"/>
      <w:bookmarkEnd w:id="34"/>
      <w:r w:rsidR="00A24E8A" w:rsidRPr="00A24E8A">
        <w:rPr>
          <w:lang w:val="en-GB"/>
        </w:rPr>
        <w:t>CHANGES CONTROL</w:t>
      </w:r>
    </w:p>
    <w:tbl>
      <w:tblPr>
        <w:tblStyle w:val="Tablaconcuadrcula"/>
        <w:tblW w:w="0" w:type="auto"/>
        <w:jc w:val="center"/>
        <w:tblLook w:val="04A0" w:firstRow="1" w:lastRow="0" w:firstColumn="1" w:lastColumn="0" w:noHBand="0" w:noVBand="1"/>
      </w:tblPr>
      <w:tblGrid>
        <w:gridCol w:w="1227"/>
        <w:gridCol w:w="912"/>
        <w:gridCol w:w="6355"/>
      </w:tblGrid>
      <w:tr w:rsidR="00165AE8" w:rsidRPr="007B4162" w14:paraId="1A81D01C" w14:textId="77777777" w:rsidTr="00E226DB">
        <w:trPr>
          <w:trHeight w:val="315"/>
          <w:jc w:val="center"/>
        </w:trPr>
        <w:tc>
          <w:tcPr>
            <w:tcW w:w="1227" w:type="dxa"/>
            <w:vAlign w:val="center"/>
          </w:tcPr>
          <w:p w14:paraId="31958041" w14:textId="77777777" w:rsidR="00165AE8" w:rsidRPr="007B4162" w:rsidRDefault="00165AE8" w:rsidP="00880802">
            <w:pPr>
              <w:rPr>
                <w:rFonts w:cstheme="minorHAnsi"/>
                <w:b/>
                <w:bCs/>
                <w:sz w:val="20"/>
                <w:szCs w:val="20"/>
              </w:rPr>
            </w:pPr>
            <w:r w:rsidRPr="007B4162">
              <w:rPr>
                <w:rFonts w:cstheme="minorHAnsi"/>
                <w:b/>
                <w:bCs/>
                <w:sz w:val="20"/>
                <w:szCs w:val="20"/>
              </w:rPr>
              <w:t>Fecha</w:t>
            </w:r>
          </w:p>
        </w:tc>
        <w:tc>
          <w:tcPr>
            <w:tcW w:w="905" w:type="dxa"/>
          </w:tcPr>
          <w:p w14:paraId="0709CAF0" w14:textId="7C801B36" w:rsidR="00165AE8" w:rsidRPr="007B4162" w:rsidRDefault="00165AE8" w:rsidP="00880802">
            <w:pPr>
              <w:rPr>
                <w:rFonts w:cstheme="minorHAnsi"/>
                <w:b/>
                <w:bCs/>
                <w:sz w:val="20"/>
                <w:szCs w:val="20"/>
              </w:rPr>
            </w:pPr>
            <w:r>
              <w:rPr>
                <w:rFonts w:cstheme="minorHAnsi"/>
                <w:b/>
                <w:bCs/>
                <w:sz w:val="20"/>
                <w:szCs w:val="20"/>
              </w:rPr>
              <w:t>Versión</w:t>
            </w:r>
          </w:p>
        </w:tc>
        <w:tc>
          <w:tcPr>
            <w:tcW w:w="6362" w:type="dxa"/>
            <w:vAlign w:val="center"/>
          </w:tcPr>
          <w:p w14:paraId="4F6616B4" w14:textId="10221845" w:rsidR="00165AE8" w:rsidRPr="007B4162" w:rsidRDefault="00165AE8" w:rsidP="00880802">
            <w:pPr>
              <w:rPr>
                <w:rFonts w:cstheme="minorHAnsi"/>
                <w:b/>
                <w:bCs/>
                <w:sz w:val="20"/>
                <w:szCs w:val="20"/>
              </w:rPr>
            </w:pPr>
            <w:r w:rsidRPr="007B4162">
              <w:rPr>
                <w:rFonts w:cstheme="minorHAnsi"/>
                <w:b/>
                <w:bCs/>
                <w:sz w:val="20"/>
                <w:szCs w:val="20"/>
              </w:rPr>
              <w:t>Resumen de Cambios</w:t>
            </w:r>
          </w:p>
        </w:tc>
      </w:tr>
      <w:tr w:rsidR="00CA251B" w:rsidRPr="007B4162" w14:paraId="13F9FEA6" w14:textId="77777777" w:rsidTr="00E226DB">
        <w:trPr>
          <w:trHeight w:val="315"/>
          <w:jc w:val="center"/>
        </w:trPr>
        <w:tc>
          <w:tcPr>
            <w:tcW w:w="1227" w:type="dxa"/>
            <w:vAlign w:val="center"/>
          </w:tcPr>
          <w:p w14:paraId="07B0BF95" w14:textId="7E4A1F9A" w:rsidR="00CA251B" w:rsidRPr="007B4162" w:rsidRDefault="00CA251B" w:rsidP="00CA251B">
            <w:pPr>
              <w:rPr>
                <w:rFonts w:cstheme="minorHAnsi"/>
                <w:b/>
                <w:bCs/>
                <w:sz w:val="20"/>
                <w:szCs w:val="20"/>
              </w:rPr>
            </w:pPr>
            <w:r w:rsidRPr="00232179">
              <w:rPr>
                <w:rFonts w:cstheme="minorHAnsi"/>
                <w:sz w:val="20"/>
                <w:szCs w:val="20"/>
              </w:rPr>
              <w:t>15.02.2023</w:t>
            </w:r>
          </w:p>
        </w:tc>
        <w:tc>
          <w:tcPr>
            <w:tcW w:w="905" w:type="dxa"/>
          </w:tcPr>
          <w:p w14:paraId="22B27BB1" w14:textId="7CAB4A55" w:rsidR="00CA251B" w:rsidRDefault="00CA251B" w:rsidP="00CA251B">
            <w:pPr>
              <w:rPr>
                <w:rFonts w:cstheme="minorHAnsi"/>
                <w:b/>
                <w:bCs/>
                <w:sz w:val="20"/>
                <w:szCs w:val="20"/>
              </w:rPr>
            </w:pPr>
            <w:r>
              <w:rPr>
                <w:rFonts w:cstheme="minorHAnsi"/>
                <w:sz w:val="20"/>
                <w:szCs w:val="20"/>
              </w:rPr>
              <w:t>1.0</w:t>
            </w:r>
          </w:p>
        </w:tc>
        <w:tc>
          <w:tcPr>
            <w:tcW w:w="6362" w:type="dxa"/>
            <w:vAlign w:val="center"/>
          </w:tcPr>
          <w:p w14:paraId="343FF07F" w14:textId="524F9497" w:rsidR="00CA251B" w:rsidRPr="007B4162" w:rsidRDefault="00CA251B" w:rsidP="00CA251B">
            <w:pPr>
              <w:rPr>
                <w:rFonts w:cstheme="minorHAnsi"/>
                <w:b/>
                <w:bCs/>
                <w:sz w:val="20"/>
                <w:szCs w:val="20"/>
              </w:rPr>
            </w:pPr>
            <w:r w:rsidRPr="00232179">
              <w:rPr>
                <w:rFonts w:cstheme="minorHAnsi"/>
                <w:sz w:val="20"/>
                <w:szCs w:val="20"/>
              </w:rPr>
              <w:t>Creación de documento</w:t>
            </w:r>
          </w:p>
        </w:tc>
      </w:tr>
      <w:tr w:rsidR="00165AE8" w:rsidRPr="007B4162" w14:paraId="4C54B6B6" w14:textId="77777777" w:rsidTr="00E226DB">
        <w:trPr>
          <w:trHeight w:val="315"/>
          <w:jc w:val="center"/>
        </w:trPr>
        <w:tc>
          <w:tcPr>
            <w:tcW w:w="1227" w:type="dxa"/>
            <w:vAlign w:val="center"/>
          </w:tcPr>
          <w:p w14:paraId="0119780D" w14:textId="77777777" w:rsidR="00165AE8" w:rsidRPr="007B4162" w:rsidRDefault="00165AE8" w:rsidP="00880802">
            <w:pPr>
              <w:jc w:val="center"/>
              <w:rPr>
                <w:rFonts w:cstheme="minorHAnsi"/>
                <w:sz w:val="20"/>
                <w:szCs w:val="20"/>
              </w:rPr>
            </w:pPr>
            <w:r>
              <w:rPr>
                <w:rFonts w:cstheme="minorHAnsi"/>
                <w:sz w:val="20"/>
                <w:szCs w:val="20"/>
              </w:rPr>
              <w:t>02.02.2024</w:t>
            </w:r>
          </w:p>
        </w:tc>
        <w:tc>
          <w:tcPr>
            <w:tcW w:w="905" w:type="dxa"/>
          </w:tcPr>
          <w:p w14:paraId="51D04881" w14:textId="475CF90F" w:rsidR="00165AE8" w:rsidRDefault="00165AE8" w:rsidP="00880802">
            <w:pPr>
              <w:jc w:val="both"/>
              <w:rPr>
                <w:rFonts w:cstheme="minorHAnsi"/>
                <w:sz w:val="20"/>
                <w:szCs w:val="20"/>
              </w:rPr>
            </w:pPr>
            <w:r>
              <w:rPr>
                <w:rFonts w:cstheme="minorHAnsi"/>
                <w:sz w:val="20"/>
                <w:szCs w:val="20"/>
              </w:rPr>
              <w:t>1.1</w:t>
            </w:r>
          </w:p>
        </w:tc>
        <w:tc>
          <w:tcPr>
            <w:tcW w:w="6362" w:type="dxa"/>
            <w:vAlign w:val="center"/>
          </w:tcPr>
          <w:p w14:paraId="491F2ED6" w14:textId="674EB706" w:rsidR="00165AE8" w:rsidRPr="007B4162" w:rsidRDefault="00165AE8" w:rsidP="00880802">
            <w:pPr>
              <w:jc w:val="both"/>
              <w:rPr>
                <w:rFonts w:cstheme="minorHAnsi"/>
                <w:sz w:val="20"/>
                <w:szCs w:val="20"/>
              </w:rPr>
            </w:pPr>
            <w:r>
              <w:rPr>
                <w:rFonts w:cstheme="minorHAnsi"/>
                <w:sz w:val="20"/>
                <w:szCs w:val="20"/>
              </w:rPr>
              <w:t>Se añade la introducción</w:t>
            </w:r>
          </w:p>
        </w:tc>
      </w:tr>
      <w:tr w:rsidR="00CA251B" w:rsidRPr="007B4162" w14:paraId="26056DF7" w14:textId="77777777" w:rsidTr="00E226DB">
        <w:trPr>
          <w:trHeight w:val="315"/>
          <w:jc w:val="center"/>
        </w:trPr>
        <w:tc>
          <w:tcPr>
            <w:tcW w:w="1227" w:type="dxa"/>
            <w:vAlign w:val="center"/>
          </w:tcPr>
          <w:p w14:paraId="68F249CB" w14:textId="77777777" w:rsidR="00CA251B" w:rsidRPr="007B4162" w:rsidRDefault="00CA251B" w:rsidP="00CA251B">
            <w:pPr>
              <w:jc w:val="center"/>
              <w:rPr>
                <w:rFonts w:cstheme="minorHAnsi"/>
                <w:sz w:val="20"/>
                <w:szCs w:val="20"/>
              </w:rPr>
            </w:pPr>
            <w:r w:rsidRPr="003E61CD">
              <w:rPr>
                <w:rFonts w:cstheme="minorHAnsi"/>
                <w:sz w:val="20"/>
                <w:szCs w:val="20"/>
              </w:rPr>
              <w:t>02.02.2024</w:t>
            </w:r>
          </w:p>
        </w:tc>
        <w:tc>
          <w:tcPr>
            <w:tcW w:w="905" w:type="dxa"/>
          </w:tcPr>
          <w:p w14:paraId="374AEF33" w14:textId="74786F19" w:rsidR="00CA251B" w:rsidRDefault="00CA251B" w:rsidP="00CA251B">
            <w:pPr>
              <w:jc w:val="both"/>
              <w:rPr>
                <w:rFonts w:cstheme="minorHAnsi"/>
                <w:sz w:val="20"/>
                <w:szCs w:val="20"/>
              </w:rPr>
            </w:pPr>
            <w:r w:rsidRPr="004C740E">
              <w:rPr>
                <w:rFonts w:cstheme="minorHAnsi"/>
                <w:sz w:val="20"/>
                <w:szCs w:val="20"/>
              </w:rPr>
              <w:t>1.1</w:t>
            </w:r>
          </w:p>
        </w:tc>
        <w:tc>
          <w:tcPr>
            <w:tcW w:w="6362" w:type="dxa"/>
            <w:vAlign w:val="center"/>
          </w:tcPr>
          <w:p w14:paraId="3205DD3E" w14:textId="5021AF32" w:rsidR="00CA251B" w:rsidRDefault="00CA251B" w:rsidP="00CA251B">
            <w:pPr>
              <w:jc w:val="both"/>
              <w:rPr>
                <w:rFonts w:cstheme="minorHAnsi"/>
                <w:sz w:val="20"/>
                <w:szCs w:val="20"/>
              </w:rPr>
            </w:pPr>
            <w:r>
              <w:rPr>
                <w:rFonts w:cstheme="minorHAnsi"/>
                <w:sz w:val="20"/>
                <w:szCs w:val="20"/>
              </w:rPr>
              <w:t>Se elimina la opción de Certificación Provisional del punto Tipos de Certificación.</w:t>
            </w:r>
          </w:p>
        </w:tc>
      </w:tr>
      <w:tr w:rsidR="00CA251B" w:rsidRPr="007B4162" w14:paraId="6BC28809" w14:textId="77777777" w:rsidTr="00E226DB">
        <w:trPr>
          <w:trHeight w:val="315"/>
          <w:jc w:val="center"/>
        </w:trPr>
        <w:tc>
          <w:tcPr>
            <w:tcW w:w="1227" w:type="dxa"/>
            <w:vAlign w:val="center"/>
          </w:tcPr>
          <w:p w14:paraId="3958596C" w14:textId="77777777" w:rsidR="00CA251B" w:rsidRPr="000A6E78" w:rsidRDefault="00CA251B" w:rsidP="00CA251B">
            <w:pPr>
              <w:jc w:val="center"/>
              <w:rPr>
                <w:rFonts w:cstheme="minorHAnsi"/>
                <w:color w:val="000000" w:themeColor="text1"/>
                <w:sz w:val="20"/>
                <w:szCs w:val="20"/>
              </w:rPr>
            </w:pPr>
            <w:r w:rsidRPr="000A6E78">
              <w:rPr>
                <w:rFonts w:cstheme="minorHAnsi"/>
                <w:color w:val="000000" w:themeColor="text1"/>
                <w:sz w:val="20"/>
                <w:szCs w:val="20"/>
              </w:rPr>
              <w:t>02.02.2024</w:t>
            </w:r>
          </w:p>
        </w:tc>
        <w:tc>
          <w:tcPr>
            <w:tcW w:w="905" w:type="dxa"/>
          </w:tcPr>
          <w:p w14:paraId="54DAAE2D" w14:textId="4B4B064C" w:rsidR="00CA251B" w:rsidRPr="000A6E78" w:rsidRDefault="00CA251B" w:rsidP="00CA251B">
            <w:pPr>
              <w:jc w:val="both"/>
              <w:rPr>
                <w:rFonts w:cstheme="minorHAnsi"/>
                <w:color w:val="000000" w:themeColor="text1"/>
                <w:sz w:val="20"/>
                <w:szCs w:val="20"/>
              </w:rPr>
            </w:pPr>
            <w:r w:rsidRPr="000A6E78">
              <w:rPr>
                <w:rFonts w:cstheme="minorHAnsi"/>
                <w:color w:val="000000" w:themeColor="text1"/>
                <w:sz w:val="20"/>
                <w:szCs w:val="20"/>
              </w:rPr>
              <w:t>1.1</w:t>
            </w:r>
          </w:p>
        </w:tc>
        <w:tc>
          <w:tcPr>
            <w:tcW w:w="6362" w:type="dxa"/>
            <w:vAlign w:val="center"/>
          </w:tcPr>
          <w:p w14:paraId="0D6B6306" w14:textId="68C125F9" w:rsidR="00CA251B" w:rsidRPr="000A6E78" w:rsidRDefault="00CA251B" w:rsidP="00CA251B">
            <w:pPr>
              <w:jc w:val="both"/>
              <w:rPr>
                <w:color w:val="000000" w:themeColor="text1"/>
                <w:lang w:val="es-ES"/>
              </w:rPr>
            </w:pPr>
            <w:r w:rsidRPr="000A6E78">
              <w:rPr>
                <w:rFonts w:cstheme="minorHAnsi"/>
                <w:color w:val="000000" w:themeColor="text1"/>
                <w:sz w:val="20"/>
                <w:szCs w:val="20"/>
              </w:rPr>
              <w:t>Se mejoran los textos y se indican los puntos del 1 al 12</w:t>
            </w:r>
          </w:p>
        </w:tc>
      </w:tr>
      <w:tr w:rsidR="00E226DB" w:rsidRPr="007B4162" w14:paraId="0CD3F2DA" w14:textId="77777777" w:rsidTr="00E226DB">
        <w:trPr>
          <w:trHeight w:val="315"/>
          <w:jc w:val="center"/>
        </w:trPr>
        <w:tc>
          <w:tcPr>
            <w:tcW w:w="1227" w:type="dxa"/>
            <w:vAlign w:val="center"/>
          </w:tcPr>
          <w:p w14:paraId="3FC2AB91" w14:textId="77777777"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p w14:paraId="745E1087" w14:textId="77777777" w:rsidR="00E226DB" w:rsidRPr="000A6E78" w:rsidRDefault="00E226DB" w:rsidP="00E226DB">
            <w:pPr>
              <w:jc w:val="center"/>
              <w:rPr>
                <w:rFonts w:cstheme="minorHAnsi"/>
                <w:color w:val="000000" w:themeColor="text1"/>
                <w:sz w:val="20"/>
                <w:szCs w:val="20"/>
              </w:rPr>
            </w:pPr>
          </w:p>
          <w:p w14:paraId="07E57804" w14:textId="2337DCE6" w:rsidR="00E226DB" w:rsidRPr="000A6E78" w:rsidRDefault="00E226DB" w:rsidP="00E226DB">
            <w:pPr>
              <w:jc w:val="center"/>
              <w:rPr>
                <w:rFonts w:cstheme="minorHAnsi"/>
                <w:color w:val="000000" w:themeColor="text1"/>
                <w:sz w:val="20"/>
                <w:szCs w:val="20"/>
              </w:rPr>
            </w:pPr>
          </w:p>
        </w:tc>
        <w:tc>
          <w:tcPr>
            <w:tcW w:w="905" w:type="dxa"/>
          </w:tcPr>
          <w:p w14:paraId="111CACBC" w14:textId="04B7EF7E"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lastRenderedPageBreak/>
              <w:t>1.2</w:t>
            </w:r>
          </w:p>
        </w:tc>
        <w:tc>
          <w:tcPr>
            <w:tcW w:w="6362" w:type="dxa"/>
            <w:vAlign w:val="center"/>
          </w:tcPr>
          <w:p w14:paraId="0939E35C" w14:textId="1688972F"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9.1 Se indica que el plan de auditoría informa la fecha de visita y el equipo auditor asignado.</w:t>
            </w:r>
          </w:p>
        </w:tc>
      </w:tr>
      <w:tr w:rsidR="00E226DB" w:rsidRPr="007B4162" w14:paraId="4D424C41" w14:textId="77777777" w:rsidTr="00E226DB">
        <w:trPr>
          <w:trHeight w:val="315"/>
          <w:jc w:val="center"/>
        </w:trPr>
        <w:tc>
          <w:tcPr>
            <w:tcW w:w="1227" w:type="dxa"/>
            <w:vAlign w:val="center"/>
          </w:tcPr>
          <w:p w14:paraId="3A18520A" w14:textId="0495372D"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tc>
        <w:tc>
          <w:tcPr>
            <w:tcW w:w="905" w:type="dxa"/>
          </w:tcPr>
          <w:p w14:paraId="6B6CC446" w14:textId="1F6B72D2"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52100FFD" w14:textId="7B399742"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9.2 Se mejora la redacción sobre los Cálculos de contenido de material reciclado.</w:t>
            </w:r>
          </w:p>
        </w:tc>
      </w:tr>
      <w:tr w:rsidR="00E226DB" w:rsidRPr="007B4162" w14:paraId="660C378B" w14:textId="77777777" w:rsidTr="00E226DB">
        <w:trPr>
          <w:trHeight w:val="315"/>
          <w:jc w:val="center"/>
        </w:trPr>
        <w:tc>
          <w:tcPr>
            <w:tcW w:w="1227" w:type="dxa"/>
            <w:vAlign w:val="center"/>
          </w:tcPr>
          <w:p w14:paraId="6F14CEEA" w14:textId="77777777"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p w14:paraId="5F69633C" w14:textId="77777777" w:rsidR="00E226DB" w:rsidRPr="000A6E78" w:rsidRDefault="00E226DB" w:rsidP="00E226DB">
            <w:pPr>
              <w:jc w:val="center"/>
              <w:rPr>
                <w:rFonts w:cstheme="minorHAnsi"/>
                <w:color w:val="000000" w:themeColor="text1"/>
                <w:sz w:val="20"/>
                <w:szCs w:val="20"/>
              </w:rPr>
            </w:pPr>
          </w:p>
          <w:p w14:paraId="44BA360D" w14:textId="77777777" w:rsidR="00E226DB" w:rsidRPr="000A6E78" w:rsidRDefault="00E226DB" w:rsidP="00E226DB">
            <w:pPr>
              <w:jc w:val="center"/>
              <w:rPr>
                <w:rFonts w:cstheme="minorHAnsi"/>
                <w:color w:val="000000" w:themeColor="text1"/>
                <w:sz w:val="20"/>
                <w:szCs w:val="20"/>
              </w:rPr>
            </w:pPr>
          </w:p>
          <w:p w14:paraId="5B9ACAF5" w14:textId="77777777" w:rsidR="00E226DB" w:rsidRPr="000A6E78" w:rsidRDefault="00E226DB" w:rsidP="00E226DB">
            <w:pPr>
              <w:jc w:val="center"/>
              <w:rPr>
                <w:rFonts w:cstheme="minorHAnsi"/>
                <w:color w:val="000000" w:themeColor="text1"/>
                <w:sz w:val="20"/>
                <w:szCs w:val="20"/>
              </w:rPr>
            </w:pPr>
          </w:p>
          <w:p w14:paraId="0374304F" w14:textId="1FCE4BF0" w:rsidR="00E226DB" w:rsidRPr="000A6E78" w:rsidRDefault="00E226DB" w:rsidP="00E226DB">
            <w:pPr>
              <w:jc w:val="center"/>
              <w:rPr>
                <w:rFonts w:cstheme="minorHAnsi"/>
                <w:color w:val="000000" w:themeColor="text1"/>
                <w:sz w:val="20"/>
                <w:szCs w:val="20"/>
              </w:rPr>
            </w:pPr>
          </w:p>
        </w:tc>
        <w:tc>
          <w:tcPr>
            <w:tcW w:w="905" w:type="dxa"/>
          </w:tcPr>
          <w:p w14:paraId="1613D471" w14:textId="782095AD"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1B6E003F" w14:textId="6E217F0C"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 xml:space="preserve">9.3 Se mejora la redacción indicando que la visita se realizará luego de la revisión documental y se describen con mayor detalle las comprobaciones que se realizarán durante la auditoría en sitio. Se adiciona una aclaración para hacer referencia a la necesidad de certificación acreditada como única opción para recicladores que provean residuos plásticos pretratados. </w:t>
            </w:r>
          </w:p>
        </w:tc>
      </w:tr>
      <w:tr w:rsidR="00E226DB" w:rsidRPr="007B4162" w14:paraId="71C9CD66" w14:textId="77777777" w:rsidTr="00E226DB">
        <w:trPr>
          <w:trHeight w:val="315"/>
          <w:jc w:val="center"/>
        </w:trPr>
        <w:tc>
          <w:tcPr>
            <w:tcW w:w="1227" w:type="dxa"/>
            <w:vAlign w:val="center"/>
          </w:tcPr>
          <w:p w14:paraId="43DC9BC0" w14:textId="77777777"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p w14:paraId="71085977" w14:textId="77777777" w:rsidR="00E226DB" w:rsidRPr="000A6E78" w:rsidRDefault="00E226DB" w:rsidP="00E226DB">
            <w:pPr>
              <w:jc w:val="center"/>
              <w:rPr>
                <w:rFonts w:cstheme="minorHAnsi"/>
                <w:color w:val="000000" w:themeColor="text1"/>
                <w:sz w:val="20"/>
                <w:szCs w:val="20"/>
              </w:rPr>
            </w:pPr>
          </w:p>
          <w:p w14:paraId="7DBBB459" w14:textId="743F0433" w:rsidR="00E226DB" w:rsidRPr="000A6E78" w:rsidRDefault="00E226DB" w:rsidP="00E226DB">
            <w:pPr>
              <w:jc w:val="center"/>
              <w:rPr>
                <w:rFonts w:cstheme="minorHAnsi"/>
                <w:color w:val="000000" w:themeColor="text1"/>
                <w:sz w:val="20"/>
                <w:szCs w:val="20"/>
              </w:rPr>
            </w:pPr>
          </w:p>
        </w:tc>
        <w:tc>
          <w:tcPr>
            <w:tcW w:w="905" w:type="dxa"/>
          </w:tcPr>
          <w:p w14:paraId="09D997E4" w14:textId="6BC6B8FE"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2502A6E8" w14:textId="4FC669E7"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9.6 Se completa el texto detallando que se indicará en el anexo del certificado el respectivo porcentaje preconsumo o posconsumo de material reciclado.</w:t>
            </w:r>
          </w:p>
        </w:tc>
      </w:tr>
      <w:tr w:rsidR="00E226DB" w:rsidRPr="007B4162" w14:paraId="18EB9D13" w14:textId="77777777" w:rsidTr="00E226DB">
        <w:trPr>
          <w:trHeight w:val="315"/>
          <w:jc w:val="center"/>
        </w:trPr>
        <w:tc>
          <w:tcPr>
            <w:tcW w:w="1227" w:type="dxa"/>
            <w:vAlign w:val="center"/>
          </w:tcPr>
          <w:p w14:paraId="598ADD86" w14:textId="77777777" w:rsidR="00E226DB" w:rsidRPr="000A6E78" w:rsidRDefault="00E226DB" w:rsidP="00E226DB">
            <w:pPr>
              <w:jc w:val="center"/>
              <w:rPr>
                <w:rFonts w:cstheme="minorHAnsi"/>
                <w:color w:val="000000" w:themeColor="text1"/>
                <w:sz w:val="20"/>
                <w:szCs w:val="20"/>
              </w:rPr>
            </w:pPr>
            <w:r w:rsidRPr="000A6E78">
              <w:rPr>
                <w:rFonts w:cstheme="minorHAnsi"/>
                <w:color w:val="000000" w:themeColor="text1"/>
                <w:sz w:val="20"/>
                <w:szCs w:val="20"/>
              </w:rPr>
              <w:t>26.04.2024</w:t>
            </w:r>
          </w:p>
          <w:p w14:paraId="65D9A7F5" w14:textId="451EC157" w:rsidR="00E226DB" w:rsidRPr="000A6E78" w:rsidRDefault="00E226DB" w:rsidP="00E226DB">
            <w:pPr>
              <w:jc w:val="center"/>
              <w:rPr>
                <w:rFonts w:cstheme="minorHAnsi"/>
                <w:color w:val="000000" w:themeColor="text1"/>
                <w:sz w:val="20"/>
                <w:szCs w:val="20"/>
              </w:rPr>
            </w:pPr>
          </w:p>
        </w:tc>
        <w:tc>
          <w:tcPr>
            <w:tcW w:w="905" w:type="dxa"/>
          </w:tcPr>
          <w:p w14:paraId="2CB4CF1A" w14:textId="41B3D3B9"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1.2</w:t>
            </w:r>
          </w:p>
        </w:tc>
        <w:tc>
          <w:tcPr>
            <w:tcW w:w="6362" w:type="dxa"/>
            <w:vAlign w:val="center"/>
          </w:tcPr>
          <w:p w14:paraId="6A0D3D0A" w14:textId="3439E938" w:rsidR="00E226DB" w:rsidRPr="000A6E78" w:rsidRDefault="00E226DB" w:rsidP="00E226DB">
            <w:pPr>
              <w:jc w:val="both"/>
              <w:rPr>
                <w:rFonts w:cstheme="minorHAnsi"/>
                <w:color w:val="000000" w:themeColor="text1"/>
                <w:sz w:val="20"/>
                <w:szCs w:val="20"/>
              </w:rPr>
            </w:pPr>
            <w:r w:rsidRPr="000A6E78">
              <w:rPr>
                <w:rFonts w:cstheme="minorHAnsi"/>
                <w:color w:val="000000" w:themeColor="text1"/>
                <w:sz w:val="20"/>
                <w:szCs w:val="20"/>
              </w:rPr>
              <w:t>10 Se aclara que en caso de que la visita sea necesaria, el alcance de la misma quedará limitado a la certificación de los requisitos establecidos en el punto 9.3.</w:t>
            </w:r>
          </w:p>
        </w:tc>
      </w:tr>
      <w:tr w:rsidR="00B422E7" w:rsidRPr="007B4162" w14:paraId="4F392F30" w14:textId="77777777" w:rsidTr="00E226DB">
        <w:trPr>
          <w:trHeight w:val="315"/>
          <w:jc w:val="center"/>
        </w:trPr>
        <w:tc>
          <w:tcPr>
            <w:tcW w:w="1227" w:type="dxa"/>
            <w:vAlign w:val="center"/>
          </w:tcPr>
          <w:p w14:paraId="6BF541E9" w14:textId="64DEA780" w:rsidR="00B422E7" w:rsidRPr="000A6E78" w:rsidRDefault="00B422E7" w:rsidP="00E226DB">
            <w:pPr>
              <w:jc w:val="center"/>
              <w:rPr>
                <w:rFonts w:cstheme="minorHAnsi"/>
                <w:color w:val="0070C0"/>
                <w:sz w:val="20"/>
                <w:szCs w:val="20"/>
              </w:rPr>
            </w:pPr>
            <w:r w:rsidRPr="000A6E78">
              <w:rPr>
                <w:rFonts w:cstheme="minorHAnsi"/>
                <w:color w:val="0070C0"/>
                <w:sz w:val="20"/>
                <w:szCs w:val="20"/>
              </w:rPr>
              <w:t>30-12-2024</w:t>
            </w:r>
          </w:p>
        </w:tc>
        <w:tc>
          <w:tcPr>
            <w:tcW w:w="905" w:type="dxa"/>
          </w:tcPr>
          <w:p w14:paraId="3AEE8A8B" w14:textId="6F3031DF" w:rsidR="00B422E7" w:rsidRPr="000A6E78" w:rsidRDefault="00B422E7" w:rsidP="00E226DB">
            <w:pPr>
              <w:jc w:val="both"/>
              <w:rPr>
                <w:rFonts w:cstheme="minorHAnsi"/>
                <w:color w:val="0070C0"/>
                <w:sz w:val="20"/>
                <w:szCs w:val="20"/>
              </w:rPr>
            </w:pPr>
            <w:r w:rsidRPr="000A6E78">
              <w:rPr>
                <w:rFonts w:cstheme="minorHAnsi"/>
                <w:color w:val="0070C0"/>
                <w:sz w:val="20"/>
                <w:szCs w:val="20"/>
              </w:rPr>
              <w:t>1.3</w:t>
            </w:r>
          </w:p>
        </w:tc>
        <w:tc>
          <w:tcPr>
            <w:tcW w:w="6362" w:type="dxa"/>
            <w:vAlign w:val="center"/>
          </w:tcPr>
          <w:p w14:paraId="6C45DCEC" w14:textId="0F744F67" w:rsidR="00B422E7" w:rsidRPr="000A6E78" w:rsidRDefault="00B422E7" w:rsidP="00E226DB">
            <w:pPr>
              <w:jc w:val="both"/>
              <w:rPr>
                <w:rFonts w:cstheme="minorHAnsi"/>
                <w:color w:val="0070C0"/>
                <w:sz w:val="20"/>
                <w:szCs w:val="20"/>
              </w:rPr>
            </w:pPr>
            <w:r w:rsidRPr="000A6E78">
              <w:rPr>
                <w:rFonts w:cstheme="minorHAnsi"/>
                <w:color w:val="0070C0"/>
                <w:sz w:val="20"/>
                <w:szCs w:val="20"/>
              </w:rPr>
              <w:t>Se actualiza el plazo de 12 meses.</w:t>
            </w:r>
          </w:p>
        </w:tc>
      </w:tr>
    </w:tbl>
    <w:p w14:paraId="05A43419" w14:textId="2DCD94D1" w:rsidR="00C25B85" w:rsidRPr="00DB07EB" w:rsidRDefault="00C25B85" w:rsidP="00C25B85">
      <w:pPr>
        <w:pStyle w:val="Ttulo1"/>
        <w:rPr>
          <w:b/>
        </w:rPr>
      </w:pPr>
    </w:p>
    <w:sectPr w:rsidR="00C25B85" w:rsidRPr="00DB07EB" w:rsidSect="006A548B">
      <w:headerReference w:type="default" r:id="rId12"/>
      <w:footerReference w:type="default" r:id="rId13"/>
      <w:headerReference w:type="first" r:id="rId14"/>
      <w:footerReference w:type="firs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3F6E" w14:textId="77777777" w:rsidR="00C96A4A" w:rsidRDefault="00C96A4A" w:rsidP="00B22AAA">
      <w:pPr>
        <w:spacing w:after="0" w:line="240" w:lineRule="auto"/>
      </w:pPr>
      <w:r>
        <w:separator/>
      </w:r>
    </w:p>
  </w:endnote>
  <w:endnote w:type="continuationSeparator" w:id="0">
    <w:p w14:paraId="2913978B" w14:textId="77777777" w:rsidR="00C96A4A" w:rsidRDefault="00C96A4A" w:rsidP="00B2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695C" w14:textId="10B7596E" w:rsidR="00787E83" w:rsidRPr="00E1672A" w:rsidRDefault="00E1672A" w:rsidP="00787E83">
    <w:pPr>
      <w:rPr>
        <w:noProof/>
        <w:color w:val="002060"/>
      </w:rPr>
    </w:pPr>
    <w:r w:rsidRPr="00E1672A">
      <w:rPr>
        <w:noProof/>
        <w:color w:val="002060"/>
      </w:rPr>
      <w:t>PE CU PRP</w:t>
    </w:r>
    <w:r w:rsidR="00787E83" w:rsidRPr="00E1672A">
      <w:rPr>
        <w:noProof/>
        <w:color w:val="002060"/>
      </w:rPr>
      <w:tab/>
    </w:r>
  </w:p>
  <w:p w14:paraId="0EEF019A" w14:textId="4AE7AF99" w:rsidR="00787E83" w:rsidRPr="00E1672A" w:rsidRDefault="00787E83" w:rsidP="000A6E78">
    <w:pPr>
      <w:rPr>
        <w:color w:val="002060"/>
        <w:sz w:val="20"/>
        <w:szCs w:val="20"/>
        <w:u w:val="single"/>
        <w:lang w:eastAsia="es-ES"/>
      </w:rPr>
    </w:pPr>
    <w:r w:rsidRPr="00E1672A">
      <w:rPr>
        <w:noProof/>
        <w:color w:val="002060"/>
      </w:rPr>
      <w:t>Versi</w:t>
    </w:r>
    <w:r w:rsidR="00E80E55">
      <w:rPr>
        <w:noProof/>
        <w:color w:val="002060"/>
      </w:rPr>
      <w:t>o</w:t>
    </w:r>
    <w:r w:rsidRPr="00E1672A">
      <w:rPr>
        <w:noProof/>
        <w:color w:val="002060"/>
      </w:rPr>
      <w:t>n 1.</w:t>
    </w:r>
    <w:r w:rsidR="00FF0627">
      <w:rPr>
        <w:noProof/>
        <w:color w:val="002060"/>
      </w:rPr>
      <w:t>3</w:t>
    </w:r>
    <w:r w:rsidR="00E1672A" w:rsidRPr="00E1672A">
      <w:rPr>
        <w:noProof/>
        <w:color w:val="002060"/>
      </w:rPr>
      <w:tab/>
    </w:r>
    <w:r w:rsidR="00E1672A" w:rsidRPr="00E1672A">
      <w:rPr>
        <w:noProof/>
        <w:color w:val="002060"/>
      </w:rPr>
      <w:tab/>
    </w:r>
    <w:r w:rsidR="00FF0627">
      <w:rPr>
        <w:noProof/>
        <w:color w:val="002060"/>
      </w:rPr>
      <w:t>30</w:t>
    </w:r>
    <w:r w:rsidR="00E1672A" w:rsidRPr="00E1672A">
      <w:rPr>
        <w:noProof/>
        <w:color w:val="002060"/>
      </w:rPr>
      <w:t>.</w:t>
    </w:r>
    <w:r w:rsidR="00FF0627">
      <w:rPr>
        <w:noProof/>
        <w:color w:val="002060"/>
      </w:rPr>
      <w:t>12</w:t>
    </w:r>
    <w:r w:rsidR="00E1672A" w:rsidRPr="00E1672A">
      <w:rPr>
        <w:noProof/>
        <w:color w:val="002060"/>
      </w:rPr>
      <w:t>.2024</w:t>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r>
    <w:r w:rsidRPr="00E1672A">
      <w:rPr>
        <w:noProof/>
        <w:color w:val="002060"/>
      </w:rPr>
      <w:tab/>
      <w:t>pág.</w:t>
    </w:r>
    <w:r w:rsidRPr="00E1672A">
      <w:rPr>
        <w:noProof/>
        <w:color w:val="002060"/>
      </w:rPr>
      <w:fldChar w:fldCharType="begin"/>
    </w:r>
    <w:r w:rsidRPr="00E1672A">
      <w:rPr>
        <w:noProof/>
        <w:color w:val="002060"/>
      </w:rPr>
      <w:instrText>PAGE   \* MERGEFORMAT</w:instrText>
    </w:r>
    <w:r w:rsidRPr="00E1672A">
      <w:rPr>
        <w:noProof/>
        <w:color w:val="002060"/>
      </w:rPr>
      <w:fldChar w:fldCharType="separate"/>
    </w:r>
    <w:r w:rsidRPr="00E1672A">
      <w:rPr>
        <w:noProof/>
        <w:color w:val="002060"/>
      </w:rPr>
      <w:t>4</w:t>
    </w:r>
    <w:r w:rsidRPr="00E1672A">
      <w:rPr>
        <w:noProof/>
        <w:color w:val="002060"/>
      </w:rPr>
      <w:fldChar w:fldCharType="end"/>
    </w:r>
  </w:p>
  <w:p w14:paraId="02E003D5" w14:textId="2FF3BD47" w:rsidR="00B22AAA" w:rsidRDefault="00B22AAA">
    <w:pPr>
      <w:pStyle w:val="Piedepgina"/>
    </w:pPr>
    <w:r>
      <w:rPr>
        <w:noProof/>
      </w:rPr>
      <w:drawing>
        <wp:anchor distT="0" distB="0" distL="114300" distR="114300" simplePos="0" relativeHeight="251661824" behindDoc="0" locked="0" layoutInCell="1" allowOverlap="1" wp14:anchorId="34B1244F" wp14:editId="5A2DE403">
          <wp:simplePos x="0" y="0"/>
          <wp:positionH relativeFrom="page">
            <wp:posOffset>10160</wp:posOffset>
          </wp:positionH>
          <wp:positionV relativeFrom="paragraph">
            <wp:posOffset>349250</wp:posOffset>
          </wp:positionV>
          <wp:extent cx="7550150" cy="260350"/>
          <wp:effectExtent l="0" t="0" r="0" b="6350"/>
          <wp:wrapNone/>
          <wp:docPr id="1064038427" name="Imagen 106403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C5DC" w14:textId="04AFB500" w:rsidR="00787E83" w:rsidRDefault="00787E83">
    <w:pPr>
      <w:pStyle w:val="Piedepgina"/>
    </w:pPr>
    <w:r>
      <w:rPr>
        <w:noProof/>
      </w:rPr>
      <w:drawing>
        <wp:anchor distT="0" distB="0" distL="114300" distR="114300" simplePos="0" relativeHeight="251664896" behindDoc="0" locked="0" layoutInCell="1" allowOverlap="1" wp14:anchorId="63BF7AFE" wp14:editId="3E30F739">
          <wp:simplePos x="0" y="0"/>
          <wp:positionH relativeFrom="page">
            <wp:align>right</wp:align>
          </wp:positionH>
          <wp:positionV relativeFrom="paragraph">
            <wp:posOffset>342900</wp:posOffset>
          </wp:positionV>
          <wp:extent cx="7550150" cy="260350"/>
          <wp:effectExtent l="0" t="0" r="0" b="6350"/>
          <wp:wrapNone/>
          <wp:docPr id="818373244" name="Imagen 81837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60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75EB5" w14:textId="77777777" w:rsidR="00C96A4A" w:rsidRDefault="00C96A4A" w:rsidP="00B22AAA">
      <w:pPr>
        <w:spacing w:after="0" w:line="240" w:lineRule="auto"/>
      </w:pPr>
      <w:r>
        <w:separator/>
      </w:r>
    </w:p>
  </w:footnote>
  <w:footnote w:type="continuationSeparator" w:id="0">
    <w:p w14:paraId="4B3A4394" w14:textId="77777777" w:rsidR="00C96A4A" w:rsidRDefault="00C96A4A" w:rsidP="00B2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6C6E" w14:textId="185B9121" w:rsidR="00B22AAA" w:rsidRDefault="00B22AAA">
    <w:pPr>
      <w:pStyle w:val="Encabezado"/>
    </w:pPr>
    <w:r>
      <w:rPr>
        <w:noProof/>
      </w:rPr>
      <w:drawing>
        <wp:anchor distT="0" distB="0" distL="114300" distR="114300" simplePos="0" relativeHeight="251662848" behindDoc="0" locked="0" layoutInCell="1" allowOverlap="1" wp14:anchorId="0BDB5BC2" wp14:editId="69BA83E1">
          <wp:simplePos x="0" y="0"/>
          <wp:positionH relativeFrom="margin">
            <wp:posOffset>-711200</wp:posOffset>
          </wp:positionH>
          <wp:positionV relativeFrom="paragraph">
            <wp:posOffset>-254635</wp:posOffset>
          </wp:positionV>
          <wp:extent cx="2824950" cy="456565"/>
          <wp:effectExtent l="0" t="0" r="0" b="635"/>
          <wp:wrapNone/>
          <wp:docPr id="1453051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4950" cy="456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65CE3654" wp14:editId="4A38524E">
          <wp:simplePos x="0" y="0"/>
          <wp:positionH relativeFrom="margin">
            <wp:posOffset>-1087755</wp:posOffset>
          </wp:positionH>
          <wp:positionV relativeFrom="paragraph">
            <wp:posOffset>-445135</wp:posOffset>
          </wp:positionV>
          <wp:extent cx="7575550" cy="45834"/>
          <wp:effectExtent l="0" t="0" r="0" b="0"/>
          <wp:wrapNone/>
          <wp:docPr id="253452547" name="Imagen 25345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0" cy="45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B1C1" w14:textId="6CC513BE" w:rsidR="00787E83" w:rsidRDefault="00787E83">
    <w:pPr>
      <w:pStyle w:val="Encabezado"/>
    </w:pPr>
    <w:r>
      <w:rPr>
        <w:noProof/>
      </w:rPr>
      <w:drawing>
        <wp:anchor distT="0" distB="0" distL="114300" distR="114300" simplePos="0" relativeHeight="251668992" behindDoc="0" locked="0" layoutInCell="1" allowOverlap="1" wp14:anchorId="5F9363E5" wp14:editId="65655AEB">
          <wp:simplePos x="0" y="0"/>
          <wp:positionH relativeFrom="margin">
            <wp:posOffset>-787400</wp:posOffset>
          </wp:positionH>
          <wp:positionV relativeFrom="paragraph">
            <wp:posOffset>-210185</wp:posOffset>
          </wp:positionV>
          <wp:extent cx="2824950" cy="456565"/>
          <wp:effectExtent l="0" t="0" r="0" b="635"/>
          <wp:wrapNone/>
          <wp:docPr id="352069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4950" cy="456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1B45E35E" wp14:editId="4E9198EC">
          <wp:simplePos x="0" y="0"/>
          <wp:positionH relativeFrom="margin">
            <wp:posOffset>-1066800</wp:posOffset>
          </wp:positionH>
          <wp:positionV relativeFrom="paragraph">
            <wp:posOffset>-451485</wp:posOffset>
          </wp:positionV>
          <wp:extent cx="7575550" cy="45834"/>
          <wp:effectExtent l="0" t="0" r="0" b="0"/>
          <wp:wrapNone/>
          <wp:docPr id="1856526127" name="Imagen 185652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0" cy="45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11351"/>
    <w:multiLevelType w:val="hybridMultilevel"/>
    <w:tmpl w:val="42B2FAB8"/>
    <w:lvl w:ilvl="0" w:tplc="34E22E36">
      <w:start w:val="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A154F6A"/>
    <w:multiLevelType w:val="hybridMultilevel"/>
    <w:tmpl w:val="BE40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033644">
    <w:abstractNumId w:val="0"/>
  </w:num>
  <w:num w:numId="2" w16cid:durableId="210954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AA"/>
    <w:rsid w:val="00017B15"/>
    <w:rsid w:val="000231EF"/>
    <w:rsid w:val="00085EB7"/>
    <w:rsid w:val="000A6E78"/>
    <w:rsid w:val="000B6741"/>
    <w:rsid w:val="000E5029"/>
    <w:rsid w:val="000F14FC"/>
    <w:rsid w:val="000F2EBE"/>
    <w:rsid w:val="00104997"/>
    <w:rsid w:val="001076DF"/>
    <w:rsid w:val="00127157"/>
    <w:rsid w:val="00144A45"/>
    <w:rsid w:val="00155B01"/>
    <w:rsid w:val="00165AE8"/>
    <w:rsid w:val="00167FB8"/>
    <w:rsid w:val="001719D5"/>
    <w:rsid w:val="001844DB"/>
    <w:rsid w:val="00185916"/>
    <w:rsid w:val="001922B4"/>
    <w:rsid w:val="0019442E"/>
    <w:rsid w:val="001A0118"/>
    <w:rsid w:val="001B2583"/>
    <w:rsid w:val="001B41BC"/>
    <w:rsid w:val="001B57AE"/>
    <w:rsid w:val="001C65EB"/>
    <w:rsid w:val="001C6B18"/>
    <w:rsid w:val="001F0535"/>
    <w:rsid w:val="001F120A"/>
    <w:rsid w:val="00201AF9"/>
    <w:rsid w:val="0021137E"/>
    <w:rsid w:val="002120DB"/>
    <w:rsid w:val="002341A8"/>
    <w:rsid w:val="00247331"/>
    <w:rsid w:val="00286A47"/>
    <w:rsid w:val="00292AF6"/>
    <w:rsid w:val="00295C15"/>
    <w:rsid w:val="002A0D8C"/>
    <w:rsid w:val="002A1B47"/>
    <w:rsid w:val="002A6E3F"/>
    <w:rsid w:val="002D6F56"/>
    <w:rsid w:val="002E1BA6"/>
    <w:rsid w:val="002F2FBD"/>
    <w:rsid w:val="00302C4C"/>
    <w:rsid w:val="003037F9"/>
    <w:rsid w:val="0030699E"/>
    <w:rsid w:val="00307310"/>
    <w:rsid w:val="0031242D"/>
    <w:rsid w:val="0031610B"/>
    <w:rsid w:val="003369F1"/>
    <w:rsid w:val="00347BD6"/>
    <w:rsid w:val="00351252"/>
    <w:rsid w:val="00352627"/>
    <w:rsid w:val="0037156E"/>
    <w:rsid w:val="00375FFA"/>
    <w:rsid w:val="00386155"/>
    <w:rsid w:val="00386AC7"/>
    <w:rsid w:val="003A0B67"/>
    <w:rsid w:val="003A47E9"/>
    <w:rsid w:val="003E26BB"/>
    <w:rsid w:val="00403D1C"/>
    <w:rsid w:val="00411CE1"/>
    <w:rsid w:val="0042152E"/>
    <w:rsid w:val="004251C3"/>
    <w:rsid w:val="00437DF2"/>
    <w:rsid w:val="00456FEB"/>
    <w:rsid w:val="00457387"/>
    <w:rsid w:val="00463F13"/>
    <w:rsid w:val="004838DF"/>
    <w:rsid w:val="004A2600"/>
    <w:rsid w:val="004A272C"/>
    <w:rsid w:val="004A68DF"/>
    <w:rsid w:val="004B1F73"/>
    <w:rsid w:val="004B4505"/>
    <w:rsid w:val="004D04FE"/>
    <w:rsid w:val="005103AA"/>
    <w:rsid w:val="00512071"/>
    <w:rsid w:val="005156D9"/>
    <w:rsid w:val="00516F8B"/>
    <w:rsid w:val="0052740C"/>
    <w:rsid w:val="00532B8F"/>
    <w:rsid w:val="00535CAB"/>
    <w:rsid w:val="00543806"/>
    <w:rsid w:val="00545603"/>
    <w:rsid w:val="00546DF9"/>
    <w:rsid w:val="0054737D"/>
    <w:rsid w:val="00566A95"/>
    <w:rsid w:val="005B1ED3"/>
    <w:rsid w:val="005B527A"/>
    <w:rsid w:val="005C0F88"/>
    <w:rsid w:val="005C1752"/>
    <w:rsid w:val="005D62A2"/>
    <w:rsid w:val="005E4147"/>
    <w:rsid w:val="006000AD"/>
    <w:rsid w:val="00640AD1"/>
    <w:rsid w:val="00670AC3"/>
    <w:rsid w:val="0069613B"/>
    <w:rsid w:val="006A548B"/>
    <w:rsid w:val="006E36BC"/>
    <w:rsid w:val="006E429C"/>
    <w:rsid w:val="006E64C2"/>
    <w:rsid w:val="006F7C71"/>
    <w:rsid w:val="007034CF"/>
    <w:rsid w:val="0071333B"/>
    <w:rsid w:val="00717281"/>
    <w:rsid w:val="00731511"/>
    <w:rsid w:val="0075046B"/>
    <w:rsid w:val="00762C1B"/>
    <w:rsid w:val="007775AF"/>
    <w:rsid w:val="00787E83"/>
    <w:rsid w:val="00791DF7"/>
    <w:rsid w:val="007A4D49"/>
    <w:rsid w:val="007A7F24"/>
    <w:rsid w:val="007B0235"/>
    <w:rsid w:val="007B3B2A"/>
    <w:rsid w:val="007D2A39"/>
    <w:rsid w:val="007D320F"/>
    <w:rsid w:val="007F1BF0"/>
    <w:rsid w:val="007F1D7E"/>
    <w:rsid w:val="008020C0"/>
    <w:rsid w:val="00810C53"/>
    <w:rsid w:val="008154D3"/>
    <w:rsid w:val="00822620"/>
    <w:rsid w:val="00833E5F"/>
    <w:rsid w:val="00862D91"/>
    <w:rsid w:val="00873971"/>
    <w:rsid w:val="00874172"/>
    <w:rsid w:val="008808A3"/>
    <w:rsid w:val="00880DF1"/>
    <w:rsid w:val="008924E7"/>
    <w:rsid w:val="008A2B9A"/>
    <w:rsid w:val="008C2A57"/>
    <w:rsid w:val="008C6390"/>
    <w:rsid w:val="008D0060"/>
    <w:rsid w:val="008D4E50"/>
    <w:rsid w:val="008D67D8"/>
    <w:rsid w:val="008F1310"/>
    <w:rsid w:val="009035DB"/>
    <w:rsid w:val="009151FE"/>
    <w:rsid w:val="009200CA"/>
    <w:rsid w:val="00970264"/>
    <w:rsid w:val="009718B3"/>
    <w:rsid w:val="00981086"/>
    <w:rsid w:val="00987383"/>
    <w:rsid w:val="00993124"/>
    <w:rsid w:val="009B6528"/>
    <w:rsid w:val="009E17CD"/>
    <w:rsid w:val="009F7A07"/>
    <w:rsid w:val="00A14BA1"/>
    <w:rsid w:val="00A22662"/>
    <w:rsid w:val="00A22885"/>
    <w:rsid w:val="00A24E8A"/>
    <w:rsid w:val="00A93DFA"/>
    <w:rsid w:val="00A94235"/>
    <w:rsid w:val="00A95F32"/>
    <w:rsid w:val="00A974E6"/>
    <w:rsid w:val="00AA6912"/>
    <w:rsid w:val="00AB4E75"/>
    <w:rsid w:val="00AC0F9A"/>
    <w:rsid w:val="00AC542E"/>
    <w:rsid w:val="00AE4810"/>
    <w:rsid w:val="00B17857"/>
    <w:rsid w:val="00B22AAA"/>
    <w:rsid w:val="00B422E7"/>
    <w:rsid w:val="00B474C7"/>
    <w:rsid w:val="00B516D9"/>
    <w:rsid w:val="00B70DE7"/>
    <w:rsid w:val="00B92DC7"/>
    <w:rsid w:val="00BB3466"/>
    <w:rsid w:val="00BC7AB1"/>
    <w:rsid w:val="00BE05C3"/>
    <w:rsid w:val="00BE66F8"/>
    <w:rsid w:val="00BE6FC6"/>
    <w:rsid w:val="00BF57FF"/>
    <w:rsid w:val="00C10851"/>
    <w:rsid w:val="00C1329F"/>
    <w:rsid w:val="00C147E8"/>
    <w:rsid w:val="00C177EA"/>
    <w:rsid w:val="00C25B5B"/>
    <w:rsid w:val="00C25B85"/>
    <w:rsid w:val="00C26BDC"/>
    <w:rsid w:val="00C358B7"/>
    <w:rsid w:val="00C369A6"/>
    <w:rsid w:val="00C52141"/>
    <w:rsid w:val="00C5692B"/>
    <w:rsid w:val="00C86E3A"/>
    <w:rsid w:val="00C9272B"/>
    <w:rsid w:val="00C96A4A"/>
    <w:rsid w:val="00CA251B"/>
    <w:rsid w:val="00CA3556"/>
    <w:rsid w:val="00CA636E"/>
    <w:rsid w:val="00CB287B"/>
    <w:rsid w:val="00CB460C"/>
    <w:rsid w:val="00CB580E"/>
    <w:rsid w:val="00CB5D0B"/>
    <w:rsid w:val="00CC212E"/>
    <w:rsid w:val="00CC4319"/>
    <w:rsid w:val="00CD2683"/>
    <w:rsid w:val="00CE2B8D"/>
    <w:rsid w:val="00CF48E1"/>
    <w:rsid w:val="00CF772B"/>
    <w:rsid w:val="00D07491"/>
    <w:rsid w:val="00D112BB"/>
    <w:rsid w:val="00D2073B"/>
    <w:rsid w:val="00D362CB"/>
    <w:rsid w:val="00D41624"/>
    <w:rsid w:val="00D42E76"/>
    <w:rsid w:val="00D44E1B"/>
    <w:rsid w:val="00D705B4"/>
    <w:rsid w:val="00D81951"/>
    <w:rsid w:val="00D870CB"/>
    <w:rsid w:val="00D91807"/>
    <w:rsid w:val="00D95F3E"/>
    <w:rsid w:val="00DA5B40"/>
    <w:rsid w:val="00DE5E94"/>
    <w:rsid w:val="00DF0174"/>
    <w:rsid w:val="00DF4FEC"/>
    <w:rsid w:val="00DF6F67"/>
    <w:rsid w:val="00E0175F"/>
    <w:rsid w:val="00E07C07"/>
    <w:rsid w:val="00E1667D"/>
    <w:rsid w:val="00E1672A"/>
    <w:rsid w:val="00E226DB"/>
    <w:rsid w:val="00E23636"/>
    <w:rsid w:val="00E44A97"/>
    <w:rsid w:val="00E465F4"/>
    <w:rsid w:val="00E46FF3"/>
    <w:rsid w:val="00E6799A"/>
    <w:rsid w:val="00E804C4"/>
    <w:rsid w:val="00E80E55"/>
    <w:rsid w:val="00E86790"/>
    <w:rsid w:val="00E96A8A"/>
    <w:rsid w:val="00EA1C58"/>
    <w:rsid w:val="00EA5F88"/>
    <w:rsid w:val="00EB0091"/>
    <w:rsid w:val="00EB7C43"/>
    <w:rsid w:val="00EC7D04"/>
    <w:rsid w:val="00ED5684"/>
    <w:rsid w:val="00EE1ADF"/>
    <w:rsid w:val="00EE6300"/>
    <w:rsid w:val="00EF2590"/>
    <w:rsid w:val="00EF7C83"/>
    <w:rsid w:val="00F00684"/>
    <w:rsid w:val="00F020E4"/>
    <w:rsid w:val="00F20C79"/>
    <w:rsid w:val="00F37222"/>
    <w:rsid w:val="00F500E1"/>
    <w:rsid w:val="00F62AF2"/>
    <w:rsid w:val="00F7197E"/>
    <w:rsid w:val="00FB65AA"/>
    <w:rsid w:val="00FB71C4"/>
    <w:rsid w:val="00FC4E39"/>
    <w:rsid w:val="00FF0627"/>
    <w:rsid w:val="00FF4D75"/>
    <w:rsid w:val="00FF5D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550F"/>
  <w15:chartTrackingRefBased/>
  <w15:docId w15:val="{D8EB0A8E-852A-4E1E-AEC2-0099FBCF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2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2A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B22A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2A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2A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2A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2A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2A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A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22A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2A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B22A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2A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2A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2A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2A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2AAA"/>
    <w:rPr>
      <w:rFonts w:eastAsiaTheme="majorEastAsia" w:cstheme="majorBidi"/>
      <w:color w:val="272727" w:themeColor="text1" w:themeTint="D8"/>
    </w:rPr>
  </w:style>
  <w:style w:type="paragraph" w:styleId="Ttulo">
    <w:name w:val="Title"/>
    <w:basedOn w:val="Normal"/>
    <w:next w:val="Normal"/>
    <w:link w:val="TtuloCar"/>
    <w:uiPriority w:val="10"/>
    <w:qFormat/>
    <w:rsid w:val="00B22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2A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2A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2A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2AAA"/>
    <w:pPr>
      <w:spacing w:before="160"/>
      <w:jc w:val="center"/>
    </w:pPr>
    <w:rPr>
      <w:i/>
      <w:iCs/>
      <w:color w:val="404040" w:themeColor="text1" w:themeTint="BF"/>
    </w:rPr>
  </w:style>
  <w:style w:type="character" w:customStyle="1" w:styleId="CitaCar">
    <w:name w:val="Cita Car"/>
    <w:basedOn w:val="Fuentedeprrafopredeter"/>
    <w:link w:val="Cita"/>
    <w:uiPriority w:val="29"/>
    <w:rsid w:val="00B22AAA"/>
    <w:rPr>
      <w:i/>
      <w:iCs/>
      <w:color w:val="404040" w:themeColor="text1" w:themeTint="BF"/>
    </w:rPr>
  </w:style>
  <w:style w:type="paragraph" w:styleId="Prrafodelista">
    <w:name w:val="List Paragraph"/>
    <w:basedOn w:val="Normal"/>
    <w:uiPriority w:val="34"/>
    <w:qFormat/>
    <w:rsid w:val="00B22AAA"/>
    <w:pPr>
      <w:ind w:left="720"/>
      <w:contextualSpacing/>
    </w:pPr>
  </w:style>
  <w:style w:type="character" w:styleId="nfasisintenso">
    <w:name w:val="Intense Emphasis"/>
    <w:basedOn w:val="Fuentedeprrafopredeter"/>
    <w:uiPriority w:val="21"/>
    <w:qFormat/>
    <w:rsid w:val="00B22AAA"/>
    <w:rPr>
      <w:i/>
      <w:iCs/>
      <w:color w:val="0F4761" w:themeColor="accent1" w:themeShade="BF"/>
    </w:rPr>
  </w:style>
  <w:style w:type="paragraph" w:styleId="Citadestacada">
    <w:name w:val="Intense Quote"/>
    <w:basedOn w:val="Normal"/>
    <w:next w:val="Normal"/>
    <w:link w:val="CitadestacadaCar"/>
    <w:uiPriority w:val="30"/>
    <w:qFormat/>
    <w:rsid w:val="00B2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2AAA"/>
    <w:rPr>
      <w:i/>
      <w:iCs/>
      <w:color w:val="0F4761" w:themeColor="accent1" w:themeShade="BF"/>
    </w:rPr>
  </w:style>
  <w:style w:type="character" w:styleId="Referenciaintensa">
    <w:name w:val="Intense Reference"/>
    <w:basedOn w:val="Fuentedeprrafopredeter"/>
    <w:uiPriority w:val="32"/>
    <w:qFormat/>
    <w:rsid w:val="00B22AAA"/>
    <w:rPr>
      <w:b/>
      <w:bCs/>
      <w:smallCaps/>
      <w:color w:val="0F4761" w:themeColor="accent1" w:themeShade="BF"/>
      <w:spacing w:val="5"/>
    </w:rPr>
  </w:style>
  <w:style w:type="paragraph" w:styleId="Encabezado">
    <w:name w:val="header"/>
    <w:basedOn w:val="Normal"/>
    <w:link w:val="EncabezadoCar"/>
    <w:uiPriority w:val="99"/>
    <w:unhideWhenUsed/>
    <w:rsid w:val="00B22A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AAA"/>
  </w:style>
  <w:style w:type="paragraph" w:styleId="Piedepgina">
    <w:name w:val="footer"/>
    <w:basedOn w:val="Normal"/>
    <w:link w:val="PiedepginaCar"/>
    <w:uiPriority w:val="99"/>
    <w:unhideWhenUsed/>
    <w:rsid w:val="00B22A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AAA"/>
  </w:style>
  <w:style w:type="paragraph" w:styleId="Sinespaciado">
    <w:name w:val="No Spacing"/>
    <w:uiPriority w:val="1"/>
    <w:qFormat/>
    <w:rsid w:val="000F2EBE"/>
    <w:pPr>
      <w:spacing w:after="0" w:line="240" w:lineRule="auto"/>
    </w:pPr>
    <w:rPr>
      <w:kern w:val="0"/>
      <w14:ligatures w14:val="none"/>
    </w:rPr>
  </w:style>
  <w:style w:type="paragraph" w:styleId="TtuloTDC">
    <w:name w:val="TOC Heading"/>
    <w:basedOn w:val="Ttulo1"/>
    <w:next w:val="Normal"/>
    <w:uiPriority w:val="39"/>
    <w:unhideWhenUsed/>
    <w:qFormat/>
    <w:rsid w:val="00E1672A"/>
    <w:pPr>
      <w:spacing w:before="240" w:after="0"/>
      <w:outlineLvl w:val="9"/>
    </w:pPr>
    <w:rPr>
      <w:kern w:val="0"/>
      <w:sz w:val="32"/>
      <w:szCs w:val="32"/>
      <w:lang w:eastAsia="es-AR"/>
      <w14:ligatures w14:val="none"/>
    </w:rPr>
  </w:style>
  <w:style w:type="paragraph" w:styleId="TDC1">
    <w:name w:val="toc 1"/>
    <w:basedOn w:val="Normal"/>
    <w:next w:val="Normal"/>
    <w:autoRedefine/>
    <w:uiPriority w:val="39"/>
    <w:unhideWhenUsed/>
    <w:rsid w:val="009035DB"/>
    <w:pPr>
      <w:tabs>
        <w:tab w:val="right" w:leader="dot" w:pos="8494"/>
      </w:tabs>
      <w:spacing w:after="100"/>
    </w:pPr>
  </w:style>
  <w:style w:type="paragraph" w:styleId="TDC2">
    <w:name w:val="toc 2"/>
    <w:basedOn w:val="Normal"/>
    <w:next w:val="Normal"/>
    <w:autoRedefine/>
    <w:uiPriority w:val="39"/>
    <w:unhideWhenUsed/>
    <w:rsid w:val="00E1672A"/>
    <w:pPr>
      <w:spacing w:after="100"/>
      <w:ind w:left="220"/>
    </w:pPr>
  </w:style>
  <w:style w:type="character" w:styleId="Hipervnculo">
    <w:name w:val="Hyperlink"/>
    <w:basedOn w:val="Fuentedeprrafopredeter"/>
    <w:uiPriority w:val="99"/>
    <w:unhideWhenUsed/>
    <w:rsid w:val="00E1672A"/>
    <w:rPr>
      <w:color w:val="467886" w:themeColor="hyperlink"/>
      <w:u w:val="single"/>
    </w:rPr>
  </w:style>
  <w:style w:type="table" w:styleId="Tablaconcuadrcula">
    <w:name w:val="Table Grid"/>
    <w:basedOn w:val="Tablanormal"/>
    <w:uiPriority w:val="39"/>
    <w:rsid w:val="00A974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81951"/>
    <w:pPr>
      <w:spacing w:after="0" w:line="240" w:lineRule="auto"/>
    </w:pPr>
  </w:style>
  <w:style w:type="character" w:styleId="Refdecomentario">
    <w:name w:val="annotation reference"/>
    <w:basedOn w:val="Fuentedeprrafopredeter"/>
    <w:uiPriority w:val="99"/>
    <w:semiHidden/>
    <w:unhideWhenUsed/>
    <w:rsid w:val="00543806"/>
    <w:rPr>
      <w:sz w:val="16"/>
      <w:szCs w:val="16"/>
    </w:rPr>
  </w:style>
  <w:style w:type="paragraph" w:styleId="Textocomentario">
    <w:name w:val="annotation text"/>
    <w:basedOn w:val="Normal"/>
    <w:link w:val="TextocomentarioCar"/>
    <w:uiPriority w:val="99"/>
    <w:unhideWhenUsed/>
    <w:rsid w:val="00543806"/>
    <w:pPr>
      <w:spacing w:line="240" w:lineRule="auto"/>
    </w:pPr>
    <w:rPr>
      <w:sz w:val="20"/>
      <w:szCs w:val="20"/>
    </w:rPr>
  </w:style>
  <w:style w:type="character" w:customStyle="1" w:styleId="TextocomentarioCar">
    <w:name w:val="Texto comentario Car"/>
    <w:basedOn w:val="Fuentedeprrafopredeter"/>
    <w:link w:val="Textocomentario"/>
    <w:uiPriority w:val="99"/>
    <w:rsid w:val="00543806"/>
    <w:rPr>
      <w:sz w:val="20"/>
      <w:szCs w:val="20"/>
    </w:rPr>
  </w:style>
  <w:style w:type="paragraph" w:styleId="Asuntodelcomentario">
    <w:name w:val="annotation subject"/>
    <w:basedOn w:val="Textocomentario"/>
    <w:next w:val="Textocomentario"/>
    <w:link w:val="AsuntodelcomentarioCar"/>
    <w:uiPriority w:val="99"/>
    <w:semiHidden/>
    <w:unhideWhenUsed/>
    <w:rsid w:val="00543806"/>
    <w:rPr>
      <w:b/>
      <w:bCs/>
    </w:rPr>
  </w:style>
  <w:style w:type="character" w:customStyle="1" w:styleId="AsuntodelcomentarioCar">
    <w:name w:val="Asunto del comentario Car"/>
    <w:basedOn w:val="TextocomentarioCar"/>
    <w:link w:val="Asuntodelcomentario"/>
    <w:uiPriority w:val="99"/>
    <w:semiHidden/>
    <w:rsid w:val="00543806"/>
    <w:rPr>
      <w:b/>
      <w:bCs/>
      <w:sz w:val="20"/>
      <w:szCs w:val="20"/>
    </w:rPr>
  </w:style>
  <w:style w:type="paragraph" w:styleId="Textoindependiente">
    <w:name w:val="Body Text"/>
    <w:basedOn w:val="Normal"/>
    <w:link w:val="TextoindependienteCar"/>
    <w:uiPriority w:val="1"/>
    <w:qFormat/>
    <w:rsid w:val="00C25B5B"/>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C25B5B"/>
    <w:rPr>
      <w:rFonts w:ascii="Calibri" w:eastAsia="Calibri" w:hAnsi="Calibri" w:cs="Calibri"/>
      <w:kern w:val="0"/>
      <w:lang w:val="es-ES"/>
      <w14:ligatures w14:val="none"/>
    </w:rPr>
  </w:style>
  <w:style w:type="paragraph" w:styleId="Fecha">
    <w:name w:val="Date"/>
    <w:basedOn w:val="Normal"/>
    <w:next w:val="Normal"/>
    <w:link w:val="FechaCar"/>
    <w:uiPriority w:val="99"/>
    <w:unhideWhenUsed/>
    <w:rsid w:val="00A14BA1"/>
  </w:style>
  <w:style w:type="character" w:customStyle="1" w:styleId="FechaCar">
    <w:name w:val="Fecha Car"/>
    <w:basedOn w:val="Fuentedeprrafopredeter"/>
    <w:link w:val="Fecha"/>
    <w:uiPriority w:val="99"/>
    <w:rsid w:val="00A1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86159-4acc-435d-b20f-5802ed315a6d">
      <Terms xmlns="http://schemas.microsoft.com/office/infopath/2007/PartnerControls"/>
    </lcf76f155ced4ddcb4097134ff3c332f>
    <TaxCatchAll xmlns="724a01f3-34f4-4f5c-b787-4bcc1cfc27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F297C56964444BB7D08BC0366DF58C" ma:contentTypeVersion="18" ma:contentTypeDescription="Create a new document." ma:contentTypeScope="" ma:versionID="d3f82585782f38368712abf69ce3d7b9">
  <xsd:schema xmlns:xsd="http://www.w3.org/2001/XMLSchema" xmlns:xs="http://www.w3.org/2001/XMLSchema" xmlns:p="http://schemas.microsoft.com/office/2006/metadata/properties" xmlns:ns2="4f186159-4acc-435d-b20f-5802ed315a6d" xmlns:ns3="724a01f3-34f4-4f5c-b787-4bcc1cfc27a8" targetNamespace="http://schemas.microsoft.com/office/2006/metadata/properties" ma:root="true" ma:fieldsID="67175333f46961933de3088e3eee50c0" ns2:_="" ns3:_="">
    <xsd:import namespace="4f186159-4acc-435d-b20f-5802ed315a6d"/>
    <xsd:import namespace="724a01f3-34f4-4f5c-b787-4bcc1cfc2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86159-4acc-435d-b20f-5802ed315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a01f3-34f4-4f5c-b787-4bcc1cfc2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f9072d-d6f1-485e-a341-cbad519b4865}" ma:internalName="TaxCatchAll" ma:showField="CatchAllData" ma:web="724a01f3-34f4-4f5c-b787-4bcc1cfc2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EC984-7FA0-4D57-B986-0AFEDCA59FE0}">
  <ds:schemaRefs>
    <ds:schemaRef ds:uri="http://schemas.openxmlformats.org/officeDocument/2006/bibliography"/>
  </ds:schemaRefs>
</ds:datastoreItem>
</file>

<file path=customXml/itemProps2.xml><?xml version="1.0" encoding="utf-8"?>
<ds:datastoreItem xmlns:ds="http://schemas.openxmlformats.org/officeDocument/2006/customXml" ds:itemID="{B11C3748-CF51-49F6-95CE-47FE2CA7C85E}">
  <ds:schemaRefs>
    <ds:schemaRef ds:uri="http://schemas.microsoft.com/office/2006/metadata/properties"/>
    <ds:schemaRef ds:uri="http://schemas.microsoft.com/office/infopath/2007/PartnerControls"/>
    <ds:schemaRef ds:uri="4f186159-4acc-435d-b20f-5802ed315a6d"/>
    <ds:schemaRef ds:uri="724a01f3-34f4-4f5c-b787-4bcc1cfc27a8"/>
  </ds:schemaRefs>
</ds:datastoreItem>
</file>

<file path=customXml/itemProps3.xml><?xml version="1.0" encoding="utf-8"?>
<ds:datastoreItem xmlns:ds="http://schemas.openxmlformats.org/officeDocument/2006/customXml" ds:itemID="{A3423790-1C25-4998-95F3-788F3B92EC69}">
  <ds:schemaRefs>
    <ds:schemaRef ds:uri="http://schemas.microsoft.com/sharepoint/v3/contenttype/forms"/>
  </ds:schemaRefs>
</ds:datastoreItem>
</file>

<file path=customXml/itemProps4.xml><?xml version="1.0" encoding="utf-8"?>
<ds:datastoreItem xmlns:ds="http://schemas.openxmlformats.org/officeDocument/2006/customXml" ds:itemID="{56B00E6F-2730-465B-A1B9-BA304EE3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86159-4acc-435d-b20f-5802ed315a6d"/>
    <ds:schemaRef ds:uri="724a01f3-34f4-4f5c-b787-4bcc1cfc2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3789</Words>
  <Characters>20841</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Abella Dalto</dc:creator>
  <cp:keywords/>
  <dc:description/>
  <cp:lastModifiedBy>Fernando Galisteo Valle</cp:lastModifiedBy>
  <cp:revision>69</cp:revision>
  <dcterms:created xsi:type="dcterms:W3CDTF">2024-05-10T07:55:00Z</dcterms:created>
  <dcterms:modified xsi:type="dcterms:W3CDTF">2025-05-16T16:32:00Z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2024-01-30T14:25:50Z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53947ac4-f163-4f45-9bbd-67ac01968df1</vt:lpwstr>
  </property>
  <property fmtid="{D5CDD505-2E9C-101B-9397-08002B2CF9AE}" pid="8" name="MSIP_Label_d2726d3b-6796-48f5-a53d-57abbe9f0891_ContentBits">
    <vt:lpwstr>0</vt:lpwstr>
  </property>
  <property fmtid="{D5CDD505-2E9C-101B-9397-08002B2CF9AE}" pid="9" name="ContentTypeId">
    <vt:lpwstr>0x0101004AF297C56964444BB7D08BC0366DF58C</vt:lpwstr>
  </property>
</Properties>
</file>